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Raster3-Akzent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8"/>
        <w:gridCol w:w="7653"/>
      </w:tblGrid>
      <w:tr w:rsidR="00206A1B" w:rsidRPr="00B515E2" w:rsidTr="001B6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Default="00D6034A" w:rsidP="001B6620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Checkliste für Leitung</w:t>
            </w:r>
          </w:p>
          <w:p w:rsidR="00DF13F0" w:rsidRPr="00B515E2" w:rsidRDefault="00DF13F0" w:rsidP="001B6620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Vorbereitung &amp; Planung</w:t>
            </w:r>
          </w:p>
        </w:tc>
      </w:tr>
      <w:tr w:rsidR="00206A1B" w:rsidRPr="00B515E2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hideMark/>
          </w:tcPr>
          <w:p w:rsidR="00206A1B" w:rsidRPr="00B515E2" w:rsidRDefault="00DF13F0" w:rsidP="00DF13F0">
            <w:pPr>
              <w:spacing w:line="276" w:lineRule="auto"/>
              <w:jc w:val="center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Prävention</w:t>
            </w:r>
          </w:p>
        </w:tc>
        <w:tc>
          <w:tcPr>
            <w:tcW w:w="9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A1B" w:rsidRPr="00D6034A" w:rsidRDefault="00D6034A" w:rsidP="00D603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smallCaps/>
                <w:sz w:val="24"/>
                <w:szCs w:val="24"/>
              </w:rPr>
            </w:pPr>
            <w:r w:rsidRPr="00D6034A">
              <w:rPr>
                <w:rFonts w:asciiTheme="minorHAnsi" w:eastAsia="Calibri" w:hAnsiTheme="minorHAnsi" w:cs="Times New Roman"/>
                <w:smallCaps/>
                <w:color w:val="FF0000"/>
                <w:sz w:val="24"/>
                <w:szCs w:val="24"/>
              </w:rPr>
              <w:t>Diese Checkliste ist v.a. für mehrtägige Großveranstaltungen gedacht</w:t>
            </w:r>
          </w:p>
        </w:tc>
      </w:tr>
      <w:tr w:rsidR="00206A1B" w:rsidRPr="00B515E2" w:rsidTr="001B6620">
        <w:trPr>
          <w:cantSplit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0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Stichwort</w:t>
            </w:r>
          </w:p>
        </w:tc>
        <w:tc>
          <w:tcPr>
            <w:tcW w:w="7653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 xml:space="preserve">Aufgabe / </w:t>
            </w:r>
            <w:proofErr w:type="spellStart"/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VerantwortlicheR</w:t>
            </w:r>
            <w:proofErr w:type="spellEnd"/>
          </w:p>
        </w:tc>
      </w:tr>
      <w:tr w:rsidR="00206A1B" w:rsidRPr="00B515E2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1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Vorbereitung der Veranstaltung</w:t>
            </w:r>
          </w:p>
        </w:tc>
        <w:tc>
          <w:tcPr>
            <w:tcW w:w="7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D6034A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 xml:space="preserve">Sind ergänzend zur Vorbereitung auf die Veranstaltung und diesen allgemeinen Items die </w:t>
            </w:r>
            <w:r w:rsidR="00D6034A">
              <w:rPr>
                <w:rFonts w:asciiTheme="minorHAnsi" w:eastAsia="Calibri" w:hAnsiTheme="minorHAnsi"/>
              </w:rPr>
              <w:t>allgemeinen Präventionshinweise beachtet worden?</w:t>
            </w:r>
            <w:r w:rsidRPr="00B515E2">
              <w:rPr>
                <w:rFonts w:asciiTheme="minorHAnsi" w:eastAsia="Calibri" w:hAnsiTheme="minorHAnsi"/>
              </w:rPr>
              <w:br/>
              <w:t>Ein Räumungskonzept muss erstellt sein!</w:t>
            </w:r>
          </w:p>
        </w:tc>
      </w:tr>
      <w:tr w:rsidR="00206A1B" w:rsidRPr="00B515E2" w:rsidTr="001B662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2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Verhaltens-sensibilisierung der Teamer</w:t>
            </w:r>
          </w:p>
        </w:tc>
        <w:tc>
          <w:tcPr>
            <w:tcW w:w="7653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Notfallnummern klären und kommunizieren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Datenschutzkonformen Aufbewahrungsort aller wichtigen Unterlagen und Informationen vereinbaren: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Teilnahmelisten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Notfallchecklisten &amp;</w:t>
            </w:r>
            <w:r w:rsidR="001B6620" w:rsidRPr="00B515E2">
              <w:rPr>
                <w:rFonts w:asciiTheme="minorHAnsi" w:eastAsia="Calibri" w:hAnsiTheme="minorHAnsi"/>
              </w:rPr>
              <w:t xml:space="preserve"> </w:t>
            </w:r>
            <w:r w:rsidRPr="00B515E2">
              <w:rPr>
                <w:rFonts w:asciiTheme="minorHAnsi" w:eastAsia="Calibri" w:hAnsiTheme="minorHAnsi"/>
              </w:rPr>
              <w:t>Notfallumschläge der TN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bei Auslandsreise evtl. übersetztes Notfallmaterial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Erste-Hilfe-Maßnahmen/ - Materialort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wer ist zuständig vor Ort (Rollenklärung, wer hat Entscheidungsgewalt)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keine Adressen von Beteiligten (z.B. Opfern etc.) an Medien/Öffentlichkeit weiterleiten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im Umgang mit den Medien sensibilisieren (Schutz vor Presseanfragen und Verantwortung für Daten - keine Verbreitung von Bilder etc. im Internet)</w:t>
            </w:r>
          </w:p>
          <w:p w:rsidR="00206A1B" w:rsidRPr="00B515E2" w:rsidRDefault="00D6034A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Leitung</w:t>
            </w:r>
            <w:r w:rsidR="00206A1B" w:rsidRPr="00B515E2">
              <w:rPr>
                <w:rFonts w:asciiTheme="minorHAnsi" w:eastAsia="Calibri" w:hAnsiTheme="minorHAnsi"/>
              </w:rPr>
              <w:t xml:space="preserve"> bleibt vor Ort und klärt ab wer ggf. verletzte TN begleitet</w:t>
            </w:r>
          </w:p>
        </w:tc>
      </w:tr>
      <w:tr w:rsidR="00206A1B" w:rsidRPr="00B515E2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3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06A1B" w:rsidRPr="00B515E2" w:rsidRDefault="00206A1B" w:rsidP="001B662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Presse-zuständigkeit</w:t>
            </w:r>
          </w:p>
          <w:p w:rsidR="00206A1B" w:rsidRPr="00B515E2" w:rsidRDefault="00206A1B" w:rsidP="001B662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 xml:space="preserve">Erstinformationen gibt es von Polizei und Feuerwehr. Ansage: „Weitere Informationen vom Veranstalter erhalten Sie vom Presseverantwortlichen des Krisenstabes. Die Kontaktnummer erhalten Sie nach Versorgung der </w:t>
            </w:r>
            <w:proofErr w:type="spellStart"/>
            <w:r w:rsidRPr="00B515E2">
              <w:rPr>
                <w:rFonts w:asciiTheme="minorHAnsi" w:eastAsia="Calibri" w:hAnsiTheme="minorHAnsi"/>
              </w:rPr>
              <w:t>TeilnehmerInnen</w:t>
            </w:r>
            <w:proofErr w:type="spellEnd"/>
            <w:r w:rsidRPr="00B515E2">
              <w:rPr>
                <w:rFonts w:asciiTheme="minorHAnsi" w:eastAsia="Calibri" w:hAnsiTheme="minorHAnsi"/>
              </w:rPr>
              <w:t>“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siehe Mediencheckliste und Pressevorlagen im Anhang – Verantwortung bei nächsthöherer Ebene!</w:t>
            </w:r>
          </w:p>
        </w:tc>
      </w:tr>
      <w:tr w:rsidR="00206A1B" w:rsidRPr="00B515E2" w:rsidTr="001B662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4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Notfall-Checklisten</w:t>
            </w:r>
          </w:p>
        </w:tc>
        <w:tc>
          <w:tcPr>
            <w:tcW w:w="7653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vor Veranstaltung Notfallchecklisten fest- und fortschreiben, evtl. verkleinern auf Pocket-Format und einschweißen; zusätzlich natürlich standar</w:t>
            </w:r>
            <w:r w:rsidR="00D6034A">
              <w:rPr>
                <w:rFonts w:asciiTheme="minorHAnsi" w:eastAsia="Calibri" w:hAnsiTheme="minorHAnsi"/>
              </w:rPr>
              <w:t>d</w:t>
            </w:r>
            <w:r w:rsidRPr="00B515E2">
              <w:rPr>
                <w:rFonts w:asciiTheme="minorHAnsi" w:eastAsia="Calibri" w:hAnsiTheme="minorHAnsi"/>
              </w:rPr>
              <w:t>isiert im PC</w:t>
            </w:r>
          </w:p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vereinbaren, an welchem erreichbaren Ort diese auf der Veranstaltung aufbewahrt sind</w:t>
            </w:r>
          </w:p>
        </w:tc>
      </w:tr>
      <w:tr w:rsidR="00206A1B" w:rsidRPr="00B515E2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5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Notfallkoffer</w:t>
            </w:r>
          </w:p>
        </w:tc>
        <w:tc>
          <w:tcPr>
            <w:tcW w:w="7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 xml:space="preserve">Notfallkoffer überprüfen </w:t>
            </w:r>
          </w:p>
        </w:tc>
      </w:tr>
      <w:tr w:rsidR="00206A1B" w:rsidRPr="00B515E2" w:rsidTr="001B662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6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Ersthelfer</w:t>
            </w:r>
          </w:p>
        </w:tc>
        <w:tc>
          <w:tcPr>
            <w:tcW w:w="7653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Ermutigen und bestärken mit ihrem Erste Hilfe-Wissen zu agieren</w:t>
            </w:r>
          </w:p>
        </w:tc>
      </w:tr>
      <w:tr w:rsidR="00206A1B" w:rsidRPr="00B515E2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7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Rettungsweg-</w:t>
            </w: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lastRenderedPageBreak/>
              <w:t>führung</w:t>
            </w:r>
          </w:p>
        </w:tc>
        <w:tc>
          <w:tcPr>
            <w:tcW w:w="7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lastRenderedPageBreak/>
              <w:t>Sammelplätze benennen</w:t>
            </w:r>
            <w:r w:rsidRPr="00B515E2">
              <w:rPr>
                <w:rFonts w:asciiTheme="minorHAnsi" w:eastAsia="Calibri" w:hAnsiTheme="minorHAnsi"/>
              </w:rPr>
              <w:br/>
            </w:r>
            <w:r w:rsidRPr="00B515E2">
              <w:rPr>
                <w:rFonts w:asciiTheme="minorHAnsi" w:eastAsia="Calibri" w:hAnsiTheme="minorHAnsi"/>
              </w:rPr>
              <w:lastRenderedPageBreak/>
              <w:t xml:space="preserve">Verantwortlichen festlegen, der </w:t>
            </w:r>
            <w:proofErr w:type="spellStart"/>
            <w:r w:rsidRPr="00B515E2">
              <w:rPr>
                <w:rFonts w:asciiTheme="minorHAnsi" w:eastAsia="Calibri" w:hAnsiTheme="minorHAnsi"/>
              </w:rPr>
              <w:t>TeilnehmerInnen</w:t>
            </w:r>
            <w:proofErr w:type="spellEnd"/>
            <w:r w:rsidRPr="00B515E2">
              <w:rPr>
                <w:rFonts w:asciiTheme="minorHAnsi" w:eastAsia="Calibri" w:hAnsiTheme="minorHAnsi"/>
              </w:rPr>
              <w:t xml:space="preserve"> zu Beginn der Veranstaltung informiert /Plätze zeigt</w:t>
            </w:r>
            <w:r w:rsidRPr="00B515E2">
              <w:rPr>
                <w:rFonts w:asciiTheme="minorHAnsi" w:eastAsia="Calibri" w:hAnsiTheme="minorHAnsi"/>
              </w:rPr>
              <w:br/>
              <w:t>Evakuierungsort erkunden, Evakuierungsplan erstellen und bei Großveranstaltungen mit Rettungsdiensten absprechen</w:t>
            </w:r>
          </w:p>
        </w:tc>
      </w:tr>
      <w:tr w:rsidR="00206A1B" w:rsidRPr="00B515E2" w:rsidTr="001B662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8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Klären der Informations-weitergabe auf der Veranstaltung</w:t>
            </w:r>
          </w:p>
        </w:tc>
        <w:tc>
          <w:tcPr>
            <w:tcW w:w="7653" w:type="dxa"/>
            <w:shd w:val="clear" w:color="auto" w:fill="FFFFFF" w:themeFill="background1"/>
            <w:hideMark/>
          </w:tcPr>
          <w:p w:rsidR="00206A1B" w:rsidRPr="00B515E2" w:rsidRDefault="00206A1B" w:rsidP="00D6034A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Megafon, In</w:t>
            </w:r>
            <w:r w:rsidR="00D6034A">
              <w:rPr>
                <w:rFonts w:asciiTheme="minorHAnsi" w:eastAsia="Calibri" w:hAnsiTheme="minorHAnsi"/>
              </w:rPr>
              <w:t xml:space="preserve">fo zur Veranstaltungseröffnung </w:t>
            </w:r>
            <w:proofErr w:type="spellStart"/>
            <w:r w:rsidRPr="00B515E2">
              <w:rPr>
                <w:rFonts w:asciiTheme="minorHAnsi" w:eastAsia="Calibri" w:hAnsiTheme="minorHAnsi"/>
              </w:rPr>
              <w:t>u.ä.</w:t>
            </w:r>
            <w:proofErr w:type="spellEnd"/>
            <w:r w:rsidRPr="00B515E2">
              <w:rPr>
                <w:rFonts w:asciiTheme="minorHAnsi" w:eastAsia="Calibri" w:hAnsiTheme="minorHAnsi"/>
              </w:rPr>
              <w:br/>
              <w:t>Mobilfunkfähigkeit am Veranstaltungsort prüfen</w:t>
            </w:r>
          </w:p>
        </w:tc>
      </w:tr>
      <w:tr w:rsidR="00206A1B" w:rsidRPr="00B515E2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9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Informationen sammeln</w:t>
            </w:r>
          </w:p>
        </w:tc>
        <w:tc>
          <w:tcPr>
            <w:tcW w:w="7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Sammeln und Weitergeben:</w:t>
            </w:r>
            <w:r w:rsidRPr="00B515E2">
              <w:rPr>
                <w:rFonts w:asciiTheme="minorHAnsi" w:eastAsia="Calibri" w:hAnsiTheme="minorHAnsi"/>
              </w:rPr>
              <w:br/>
              <w:t xml:space="preserve">Notfallnummern, GPS Daten Veranstaltungsort / genaue Adressangabe und Anfahrtsbeschreibung, Standort der Feuerlöscher, </w:t>
            </w:r>
            <w:proofErr w:type="spellStart"/>
            <w:r w:rsidRPr="00B515E2">
              <w:rPr>
                <w:rFonts w:asciiTheme="minorHAnsi" w:eastAsia="Calibri" w:hAnsiTheme="minorHAnsi"/>
              </w:rPr>
              <w:t>uvm</w:t>
            </w:r>
            <w:proofErr w:type="spellEnd"/>
            <w:r w:rsidRPr="00B515E2">
              <w:rPr>
                <w:rFonts w:asciiTheme="minorHAnsi" w:eastAsia="Calibri" w:hAnsiTheme="minorHAnsi"/>
              </w:rPr>
              <w:t>.</w:t>
            </w:r>
          </w:p>
        </w:tc>
      </w:tr>
      <w:tr w:rsidR="00206A1B" w:rsidRPr="00B515E2" w:rsidTr="001B662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10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 xml:space="preserve">Elternabend/ </w:t>
            </w:r>
          </w:p>
          <w:p w:rsidR="00206A1B" w:rsidRPr="00B515E2" w:rsidRDefault="00206A1B" w:rsidP="001B662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Elterninformation</w:t>
            </w:r>
          </w:p>
        </w:tc>
        <w:tc>
          <w:tcPr>
            <w:tcW w:w="7653" w:type="dxa"/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Verfahren im Notfall vorstellen / im Elternbrief informieren</w:t>
            </w:r>
          </w:p>
        </w:tc>
      </w:tr>
      <w:tr w:rsidR="00206A1B" w:rsidRPr="00B515E2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06A1B" w:rsidRPr="00B515E2" w:rsidRDefault="00206A1B" w:rsidP="001B6620">
            <w:pPr>
              <w:spacing w:line="276" w:lineRule="auto"/>
              <w:rPr>
                <w:rFonts w:asciiTheme="minorHAnsi" w:eastAsia="Calibri" w:hAnsiTheme="minorHAnsi" w:cs="Times New Roman"/>
                <w:color w:val="auto"/>
                <w:sz w:val="24"/>
                <w:szCs w:val="24"/>
                <w:rPrChange w:id="11" w:author="Andreas" w:date="2019-06-06T17:15:00Z">
                  <w:rPr>
                    <w:rFonts w:ascii="Frutiger LT Std 45 Light" w:eastAsia="Calibri" w:hAnsi="Frutiger LT Std 45 Light" w:cs="Times New Roman"/>
                    <w:b w:val="0"/>
                    <w:bCs w:val="0"/>
                    <w:color w:val="auto"/>
                    <w:sz w:val="20"/>
                    <w:szCs w:val="20"/>
                  </w:rPr>
                </w:rPrChange>
              </w:rPr>
            </w:pPr>
          </w:p>
        </w:tc>
        <w:tc>
          <w:tcPr>
            <w:tcW w:w="2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sz w:val="24"/>
                <w:szCs w:val="24"/>
              </w:rPr>
            </w:pPr>
            <w:r w:rsidRPr="00B515E2">
              <w:rPr>
                <w:rFonts w:asciiTheme="minorHAnsi" w:eastAsia="Calibri" w:hAnsiTheme="minorHAnsi" w:cs="Times New Roman"/>
                <w:b/>
                <w:sz w:val="24"/>
                <w:szCs w:val="24"/>
              </w:rPr>
              <w:t>Ort für Notfallzentrale festlegen</w:t>
            </w:r>
          </w:p>
        </w:tc>
        <w:tc>
          <w:tcPr>
            <w:tcW w:w="7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06A1B" w:rsidRPr="00B515E2" w:rsidRDefault="00206A1B" w:rsidP="001B662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18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</w:rPr>
            </w:pPr>
            <w:r w:rsidRPr="00B515E2">
              <w:rPr>
                <w:rFonts w:asciiTheme="minorHAnsi" w:eastAsia="Calibri" w:hAnsiTheme="minorHAnsi"/>
              </w:rPr>
              <w:t>Organisation der Einrichtung der Notfallzentrale mit Stromanschluss, Notfallkoffer, Ruhezone, Besprechungsmöglichkeit (abgeschirmt), Sicherstellung der Notfallkommunikation (über eine sichere Unterkunft auch bei Unwetter)</w:t>
            </w:r>
          </w:p>
        </w:tc>
      </w:tr>
    </w:tbl>
    <w:p w:rsidR="00BA7D80" w:rsidRDefault="00BA7D80" w:rsidP="00475E72">
      <w:pPr>
        <w:pStyle w:val="Titel"/>
      </w:pPr>
    </w:p>
    <w:p w:rsidR="00BA7D80" w:rsidRDefault="00BA7D80">
      <w:pPr>
        <w:spacing w:after="200" w:line="276" w:lineRule="auto"/>
        <w:jc w:val="left"/>
        <w:rPr>
          <w:rFonts w:ascii="Rockwell" w:eastAsiaTheme="majorEastAsia" w:hAnsi="Rockwell" w:cstheme="majorBidi"/>
          <w:b/>
          <w:bCs/>
          <w:sz w:val="28"/>
          <w:szCs w:val="28"/>
        </w:rPr>
      </w:pPr>
      <w:r>
        <w:br w:type="page"/>
      </w:r>
    </w:p>
    <w:tbl>
      <w:tblPr>
        <w:tblStyle w:val="MittleresRaster3-Akzent12"/>
        <w:tblpPr w:leftFromText="141" w:rightFromText="141" w:horzAnchor="margin" w:tblpXSpec="center" w:tblpY="-4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83"/>
        <w:gridCol w:w="7756"/>
        <w:gridCol w:w="1532"/>
      </w:tblGrid>
      <w:tr w:rsidR="00BA7D80" w:rsidRPr="005D543D" w:rsidTr="001B6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BA7D80" w:rsidRPr="00DF13F0" w:rsidRDefault="00BA7D80" w:rsidP="005D543D">
            <w:pPr>
              <w:jc w:val="center"/>
              <w:rPr>
                <w:rFonts w:asciiTheme="minorHAnsi" w:eastAsia="Trebuchet MS" w:hAnsiTheme="minorHAnsi" w:cs="Times New Roman"/>
                <w:sz w:val="24"/>
                <w:szCs w:val="24"/>
              </w:rPr>
            </w:pPr>
            <w:r w:rsidRPr="00DF13F0">
              <w:rPr>
                <w:rFonts w:asciiTheme="minorHAnsi" w:eastAsia="Trebuchet MS" w:hAnsiTheme="minorHAnsi" w:cs="Times New Roman"/>
                <w:color w:val="auto"/>
                <w:sz w:val="24"/>
                <w:szCs w:val="24"/>
              </w:rPr>
              <w:lastRenderedPageBreak/>
              <w:t xml:space="preserve">Material und Hinweise für den Notfall </w:t>
            </w:r>
          </w:p>
        </w:tc>
      </w:tr>
      <w:tr w:rsidR="00BA7D80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textDirection w:val="btLr"/>
            <w:hideMark/>
          </w:tcPr>
          <w:p w:rsidR="00BA7D80" w:rsidRPr="00DF13F0" w:rsidRDefault="00DF13F0" w:rsidP="005D543D">
            <w:pPr>
              <w:ind w:left="360" w:right="113"/>
              <w:jc w:val="center"/>
              <w:rPr>
                <w:rFonts w:asciiTheme="minorHAnsi" w:eastAsia="Trebuchet MS" w:hAnsiTheme="minorHAnsi" w:cs="Times New Roman"/>
                <w:sz w:val="24"/>
                <w:szCs w:val="24"/>
              </w:rPr>
            </w:pPr>
            <w:r w:rsidRPr="00DF13F0">
              <w:rPr>
                <w:rFonts w:asciiTheme="minorHAnsi" w:eastAsia="Trebuchet MS" w:hAnsiTheme="minorHAnsi" w:cs="Times New Roman"/>
                <w:color w:val="auto"/>
                <w:sz w:val="24"/>
                <w:szCs w:val="24"/>
              </w:rPr>
              <w:t>Prävention</w:t>
            </w: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b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b/>
              </w:rPr>
            </w:pPr>
          </w:p>
        </w:tc>
        <w:tc>
          <w:tcPr>
            <w:tcW w:w="153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b/>
              </w:rPr>
            </w:pPr>
          </w:p>
        </w:tc>
      </w:tr>
      <w:tr w:rsidR="00206A1B" w:rsidRPr="005D543D" w:rsidTr="001B662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b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b/>
              </w:rPr>
            </w:pPr>
            <w:r w:rsidRPr="005D543D">
              <w:rPr>
                <w:rFonts w:asciiTheme="minorHAnsi" w:eastAsia="Trebuchet MS" w:hAnsiTheme="minorHAnsi" w:cs="Times New Roman"/>
                <w:b/>
              </w:rPr>
              <w:t xml:space="preserve">Material / </w:t>
            </w:r>
            <w:proofErr w:type="spellStart"/>
            <w:r w:rsidRPr="005D543D">
              <w:rPr>
                <w:rFonts w:asciiTheme="minorHAnsi" w:eastAsia="Trebuchet MS" w:hAnsiTheme="minorHAnsi" w:cs="Times New Roman"/>
                <w:b/>
              </w:rPr>
              <w:t>To</w:t>
            </w:r>
            <w:proofErr w:type="spellEnd"/>
            <w:r w:rsidRPr="005D543D">
              <w:rPr>
                <w:rFonts w:asciiTheme="minorHAnsi" w:eastAsia="Trebuchet MS" w:hAnsiTheme="minorHAnsi" w:cs="Times New Roman"/>
                <w:b/>
              </w:rPr>
              <w:t xml:space="preserve"> do</w:t>
            </w:r>
          </w:p>
        </w:tc>
        <w:tc>
          <w:tcPr>
            <w:tcW w:w="1532" w:type="dxa"/>
            <w:shd w:val="clear" w:color="auto" w:fill="FFFFFF" w:themeFill="background1"/>
            <w:hideMark/>
          </w:tcPr>
          <w:p w:rsidR="00BA7D80" w:rsidRPr="005D543D" w:rsidRDefault="001B6620" w:rsidP="005D5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b/>
              </w:rPr>
            </w:pPr>
            <w:r w:rsidRPr="005D543D">
              <w:rPr>
                <w:rFonts w:asciiTheme="minorHAnsi" w:eastAsia="Trebuchet MS" w:hAnsiTheme="minorHAnsi" w:cs="Times New Roman"/>
                <w:b/>
              </w:rPr>
              <w:t>Check</w:t>
            </w:r>
          </w:p>
        </w:tc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i/>
              </w:rPr>
            </w:pPr>
            <w:r w:rsidRPr="005D543D">
              <w:rPr>
                <w:rFonts w:asciiTheme="minorHAnsi" w:eastAsia="Trebuchet MS" w:hAnsiTheme="minorHAnsi" w:cs="Times New Roman"/>
              </w:rPr>
              <w:t>2 Kontakthandys inkl. Ladegeräten</w:t>
            </w:r>
            <w:r w:rsidRPr="005D543D">
              <w:rPr>
                <w:rFonts w:asciiTheme="minorHAnsi" w:eastAsia="Trebuchet MS" w:hAnsiTheme="minorHAnsi" w:cs="Times New Roman"/>
                <w:i/>
              </w:rPr>
              <w:br/>
            </w:r>
            <w:r w:rsidRPr="005D543D">
              <w:rPr>
                <w:rFonts w:asciiTheme="minorHAnsi" w:eastAsia="Trebuchet MS" w:hAnsiTheme="minorHAnsi" w:cs="Times New Roman"/>
                <w:i/>
                <w:u w:val="single"/>
              </w:rPr>
              <w:t>Notfallhandy</w:t>
            </w:r>
            <w:r w:rsidRPr="005D543D">
              <w:rPr>
                <w:rFonts w:asciiTheme="minorHAnsi" w:eastAsia="Trebuchet MS" w:hAnsiTheme="minorHAnsi" w:cs="Times New Roman"/>
                <w:i/>
              </w:rPr>
              <w:t xml:space="preserve"> als  Kontaktnummer für Eltern (Notfallnummer, die in TN-Information angegeben wird, und im Notfall zum Krisenstab umgeleitet werden kann)</w:t>
            </w:r>
          </w:p>
          <w:p w:rsidR="00BA7D80" w:rsidRPr="005D543D" w:rsidRDefault="00BA7D80" w:rsidP="00D603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i/>
              </w:rPr>
            </w:pPr>
            <w:r w:rsidRPr="005D543D">
              <w:rPr>
                <w:rFonts w:asciiTheme="minorHAnsi" w:eastAsia="Trebuchet MS" w:hAnsiTheme="minorHAnsi" w:cs="Times New Roman"/>
                <w:i/>
                <w:u w:val="single"/>
              </w:rPr>
              <w:t>Alarmhandy</w:t>
            </w:r>
            <w:r w:rsidRPr="005D543D">
              <w:rPr>
                <w:rFonts w:asciiTheme="minorHAnsi" w:eastAsia="Trebuchet MS" w:hAnsiTheme="minorHAnsi" w:cs="Times New Roman"/>
                <w:i/>
              </w:rPr>
              <w:t xml:space="preserve"> als Notrufgerät für Kommunikation mit Rettungsdienst, </w:t>
            </w:r>
            <w:r w:rsidR="00D6034A">
              <w:rPr>
                <w:rFonts w:asciiTheme="minorHAnsi" w:eastAsia="Trebuchet MS" w:hAnsiTheme="minorHAnsi" w:cs="Times New Roman"/>
                <w:i/>
              </w:rPr>
              <w:t>KLJB-</w:t>
            </w:r>
            <w:r w:rsidRPr="005D543D">
              <w:rPr>
                <w:rFonts w:asciiTheme="minorHAnsi" w:eastAsia="Trebuchet MS" w:hAnsiTheme="minorHAnsi" w:cs="Times New Roman"/>
                <w:i/>
              </w:rPr>
              <w:t>Krisenstab und andere Telefonate</w:t>
            </w:r>
            <w:r w:rsidR="00D6034A">
              <w:rPr>
                <w:rFonts w:asciiTheme="minorHAnsi" w:eastAsia="Trebuchet MS" w:hAnsiTheme="minorHAnsi" w:cs="Times New Roman"/>
                <w:i/>
              </w:rPr>
              <w:t xml:space="preserve">; </w:t>
            </w:r>
            <w:r w:rsidRPr="005D543D">
              <w:rPr>
                <w:rFonts w:asciiTheme="minorHAnsi" w:eastAsia="Trebuchet MS" w:hAnsiTheme="minorHAnsi" w:cs="Times New Roman"/>
                <w:i/>
              </w:rPr>
              <w:t>Headset falls vorhanden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19573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Auto (betankt, mit abgesprochenem Fahrdienst)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5416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ggf. Funkgerät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22001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Information über Fluchtwege und Standorte von Feuerlöschern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30213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Notfallkoffer (abschließbar für Dokumente mit Code/Schlüssel)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78769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A7D80" w:rsidRPr="005D543D" w:rsidTr="001B6620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9288" w:type="dxa"/>
            <w:gridSpan w:val="2"/>
            <w:shd w:val="clear" w:color="auto" w:fill="DBE5F1" w:themeFill="accent1" w:themeFillTint="33"/>
            <w:hideMark/>
          </w:tcPr>
          <w:p w:rsidR="00BA7D80" w:rsidRPr="005D543D" w:rsidRDefault="00BA7D80" w:rsidP="005D54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i/>
              </w:rPr>
            </w:pPr>
            <w:r w:rsidRPr="005D543D">
              <w:rPr>
                <w:rFonts w:asciiTheme="minorHAnsi" w:eastAsia="Trebuchet MS" w:hAnsiTheme="minorHAnsi" w:cs="Times New Roman"/>
                <w:b/>
                <w:i/>
              </w:rPr>
              <w:t>Wichtig ist, dass die nachfolgenden Materialien in einem Koffer oder einer Tasche kompakt und griffbereit sind und nicht erst zusammengesucht werden müssen!</w:t>
            </w:r>
          </w:p>
        </w:tc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i/>
              </w:rPr>
            </w:pPr>
            <w:r w:rsidRPr="005D543D">
              <w:rPr>
                <w:rFonts w:asciiTheme="minorHAnsi" w:eastAsia="Trebuchet MS" w:hAnsiTheme="minorHAnsi" w:cs="Times New Roman"/>
                <w:i/>
              </w:rPr>
              <w:t>Schreibzeug (wasserfester Stift)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13248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i/>
              </w:rPr>
            </w:pPr>
            <w:r w:rsidRPr="005D543D">
              <w:rPr>
                <w:rFonts w:asciiTheme="minorHAnsi" w:eastAsia="Trebuchet MS" w:hAnsiTheme="minorHAnsi" w:cs="Times New Roman"/>
                <w:i/>
              </w:rPr>
              <w:t>ggf. Ersatz-Handy und Powerbank mit Wasserschutz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1028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i/>
              </w:rPr>
            </w:pPr>
            <w:r w:rsidRPr="005D543D">
              <w:rPr>
                <w:rFonts w:asciiTheme="minorHAnsi" w:eastAsia="Trebuchet MS" w:hAnsiTheme="minorHAnsi" w:cs="Times New Roman"/>
                <w:i/>
              </w:rPr>
              <w:t>Licht (Stirnlampe inkl. Batterien)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403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  <w:i/>
              </w:rPr>
            </w:pPr>
            <w:r w:rsidRPr="005D543D">
              <w:rPr>
                <w:rFonts w:asciiTheme="minorHAnsi" w:eastAsia="Trebuchet MS" w:hAnsiTheme="minorHAnsi" w:cs="Times New Roman"/>
                <w:i/>
              </w:rPr>
              <w:t>Digicam zur Dokumentation / Handy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7867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Daten (datenschutzkonform aufbewahrt; USB-Stick verschlüsselt) in papier- und elektronischer Form</w:t>
            </w:r>
          </w:p>
          <w:p w:rsidR="00BA7D80" w:rsidRPr="005D543D" w:rsidRDefault="00BA7D80" w:rsidP="005D543D">
            <w:pPr>
              <w:numPr>
                <w:ilvl w:val="0"/>
                <w:numId w:val="3"/>
              </w:numPr>
              <w:ind w:left="659" w:hanging="284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Notfall-</w:t>
            </w:r>
            <w:proofErr w:type="spellStart"/>
            <w:r w:rsidRPr="005D543D">
              <w:rPr>
                <w:rFonts w:asciiTheme="minorHAnsi" w:eastAsia="Trebuchet MS" w:hAnsiTheme="minorHAnsi" w:cs="Times New Roman"/>
              </w:rPr>
              <w:t>TeilnehmerInnen</w:t>
            </w:r>
            <w:proofErr w:type="spellEnd"/>
            <w:r w:rsidRPr="005D543D">
              <w:rPr>
                <w:rFonts w:asciiTheme="minorHAnsi" w:eastAsia="Trebuchet MS" w:hAnsiTheme="minorHAnsi" w:cs="Times New Roman"/>
              </w:rPr>
              <w:t>-Liste</w:t>
            </w:r>
          </w:p>
          <w:p w:rsidR="00BA7D80" w:rsidRPr="005D543D" w:rsidRDefault="00BA7D80" w:rsidP="005D543D">
            <w:pPr>
              <w:numPr>
                <w:ilvl w:val="0"/>
                <w:numId w:val="3"/>
              </w:numPr>
              <w:ind w:left="659" w:hanging="284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Daten aus den Notfallumschlägen (Alter, Kontaktnummern, Erkrankungen,…)</w:t>
            </w:r>
          </w:p>
          <w:p w:rsidR="00BA7D80" w:rsidRPr="005D543D" w:rsidRDefault="00BA7D80" w:rsidP="005D543D">
            <w:pPr>
              <w:numPr>
                <w:ilvl w:val="0"/>
                <w:numId w:val="3"/>
              </w:numPr>
              <w:ind w:left="659" w:hanging="284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Lagepläne</w:t>
            </w:r>
          </w:p>
          <w:p w:rsidR="00BA7D80" w:rsidRPr="005D543D" w:rsidRDefault="00BA7D80" w:rsidP="005D543D">
            <w:pPr>
              <w:numPr>
                <w:ilvl w:val="0"/>
                <w:numId w:val="3"/>
              </w:numPr>
              <w:ind w:left="659" w:hanging="284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Notfallnummern – siehe Anhang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123075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Erkennungszeichen (Warnwesten für das Team)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6044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Akkreditierung (Ausweis, Visitenkarten,…)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84755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Land-/Stadtkarten/Navi (bzw. Kopie davon)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05173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Geld (finanzielle Ausstattung)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207511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 xml:space="preserve">Checklisten (Notfallcheckliste für Ersthelfer sowie für </w:t>
            </w:r>
            <w:proofErr w:type="spellStart"/>
            <w:r w:rsidRPr="005D543D">
              <w:rPr>
                <w:rFonts w:asciiTheme="minorHAnsi" w:eastAsia="Trebuchet MS" w:hAnsiTheme="minorHAnsi" w:cs="Times New Roman"/>
              </w:rPr>
              <w:t>LeiterInnen</w:t>
            </w:r>
            <w:proofErr w:type="spellEnd"/>
            <w:r w:rsidRPr="005D543D">
              <w:rPr>
                <w:rFonts w:asciiTheme="minorHAnsi" w:eastAsia="Trebuchet MS" w:hAnsiTheme="minorHAnsi" w:cs="Times New Roman"/>
              </w:rPr>
              <w:t>/ Lagerleitung)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159716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Essen (Müsliriegel, Trinken)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163470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Regenzeug (Schuhe, Jacke,…)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57486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Erste-Hilfe-Set nach DIN 13157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12608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A7D80" w:rsidRPr="005D543D" w:rsidRDefault="00BA7D80" w:rsidP="005D5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shd w:val="clear" w:color="auto" w:fill="FFFFFF" w:themeFill="background1"/>
            <w:hideMark/>
          </w:tcPr>
          <w:p w:rsidR="00BA7D80" w:rsidRPr="005D543D" w:rsidRDefault="00BA7D80" w:rsidP="005D543D">
            <w:pPr>
              <w:ind w:left="37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Tempos, Feuerzeug, Kerze,…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117445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shd w:val="clear" w:color="auto" w:fill="FFFFFF" w:themeFill="background1"/>
                <w:hideMark/>
              </w:tcPr>
              <w:p w:rsidR="00BA7D80" w:rsidRPr="005D543D" w:rsidRDefault="00BA7D80" w:rsidP="005D54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06A1B" w:rsidRPr="005D543D" w:rsidTr="001B6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D80" w:rsidRPr="005D543D" w:rsidRDefault="00BA7D80" w:rsidP="005D543D">
            <w:pPr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</w:p>
        </w:tc>
        <w:tc>
          <w:tcPr>
            <w:tcW w:w="7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7D80" w:rsidRPr="005D543D" w:rsidRDefault="00BA7D80" w:rsidP="005D543D">
            <w:pPr>
              <w:ind w:left="37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rebuchet MS" w:hAnsiTheme="minorHAnsi" w:cs="Times New Roman"/>
              </w:rPr>
            </w:pPr>
            <w:r w:rsidRPr="005D543D">
              <w:rPr>
                <w:rFonts w:asciiTheme="minorHAnsi" w:eastAsia="Trebuchet MS" w:hAnsiTheme="minorHAnsi" w:cs="Times New Roman"/>
              </w:rPr>
              <w:t>Versicherungsnummer und Versicherungsmeldebogen</w:t>
            </w:r>
          </w:p>
        </w:tc>
        <w:sdt>
          <w:sdtPr>
            <w:rPr>
              <w:rFonts w:asciiTheme="minorHAnsi" w:eastAsia="Trebuchet MS" w:hAnsiTheme="minorHAnsi" w:cs="Times New Roman"/>
            </w:rPr>
            <w:id w:val="-116709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BA7D80" w:rsidRPr="005D543D" w:rsidRDefault="00BA7D80" w:rsidP="005D54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Trebuchet MS" w:hAnsiTheme="minorHAnsi" w:cs="Times New Roman"/>
                  </w:rPr>
                </w:pPr>
                <w:r w:rsidRPr="005D543D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206A1B" w:rsidRDefault="00206A1B" w:rsidP="00206A1B">
      <w:pPr>
        <w:sectPr w:rsidR="00206A1B" w:rsidSect="005D543D">
          <w:headerReference w:type="default" r:id="rId9"/>
          <w:footerReference w:type="default" r:id="rId10"/>
          <w:pgSz w:w="11906" w:h="16838" w:code="9"/>
          <w:pgMar w:top="2694" w:right="1418" w:bottom="1560" w:left="1701" w:header="907" w:footer="624" w:gutter="0"/>
          <w:cols w:space="708"/>
          <w:docGrid w:linePitch="360"/>
        </w:sectPr>
      </w:pPr>
    </w:p>
    <w:tbl>
      <w:tblPr>
        <w:tblStyle w:val="Tabellenraster"/>
        <w:tblW w:w="1474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8124"/>
        <w:gridCol w:w="1941"/>
        <w:gridCol w:w="2606"/>
      </w:tblGrid>
      <w:tr w:rsidR="00206A1B" w:rsidRPr="005D543D" w:rsidTr="005D543D">
        <w:trPr>
          <w:jc w:val="center"/>
        </w:trPr>
        <w:tc>
          <w:tcPr>
            <w:tcW w:w="14742" w:type="dxa"/>
            <w:gridSpan w:val="4"/>
            <w:shd w:val="clear" w:color="auto" w:fill="92CDDC" w:themeFill="accent5" w:themeFillTint="99"/>
          </w:tcPr>
          <w:p w:rsidR="00206A1B" w:rsidRPr="005D543D" w:rsidRDefault="00206A1B" w:rsidP="005D543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Lagerplätze/ Veranstaltungsorte</w:t>
            </w:r>
          </w:p>
        </w:tc>
      </w:tr>
      <w:tr w:rsidR="00206A1B" w:rsidRPr="005D543D" w:rsidTr="005D543D">
        <w:trPr>
          <w:jc w:val="center"/>
        </w:trPr>
        <w:tc>
          <w:tcPr>
            <w:tcW w:w="14742" w:type="dxa"/>
            <w:gridSpan w:val="4"/>
            <w:shd w:val="clear" w:color="auto" w:fill="auto"/>
          </w:tcPr>
          <w:p w:rsidR="00206A1B" w:rsidRPr="005D543D" w:rsidRDefault="00206A1B" w:rsidP="005D543D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06A1B" w:rsidRPr="005D543D" w:rsidTr="00DF13F0">
        <w:trPr>
          <w:jc w:val="center"/>
        </w:trPr>
        <w:tc>
          <w:tcPr>
            <w:tcW w:w="2071" w:type="dxa"/>
            <w:shd w:val="clear" w:color="auto" w:fill="A6A6A6" w:themeFill="background1" w:themeFillShade="A6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Stichwort</w:t>
            </w:r>
          </w:p>
        </w:tc>
        <w:tc>
          <w:tcPr>
            <w:tcW w:w="10065" w:type="dxa"/>
            <w:gridSpan w:val="2"/>
            <w:shd w:val="clear" w:color="auto" w:fill="A6A6A6" w:themeFill="background1" w:themeFillShade="A6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Hinweise / Tipps</w:t>
            </w:r>
          </w:p>
        </w:tc>
        <w:tc>
          <w:tcPr>
            <w:tcW w:w="2606" w:type="dxa"/>
            <w:shd w:val="clear" w:color="auto" w:fill="A6A6A6" w:themeFill="background1" w:themeFillShade="A6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Bemerkung</w:t>
            </w:r>
          </w:p>
        </w:tc>
      </w:tr>
      <w:tr w:rsidR="00206A1B" w:rsidRPr="005D543D" w:rsidTr="00DF13F0">
        <w:trPr>
          <w:jc w:val="center"/>
        </w:trPr>
        <w:tc>
          <w:tcPr>
            <w:tcW w:w="2071" w:type="dxa"/>
            <w:shd w:val="clear" w:color="auto" w:fill="92CDDC" w:themeFill="accent5" w:themeFillTint="99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DF13F0">
              <w:rPr>
                <w:rFonts w:asciiTheme="minorHAnsi" w:hAnsiTheme="minorHAnsi"/>
                <w:b/>
                <w:sz w:val="24"/>
                <w:szCs w:val="24"/>
              </w:rPr>
              <w:t>ommunikation/ Informations-wege</w:t>
            </w:r>
          </w:p>
        </w:tc>
        <w:tc>
          <w:tcPr>
            <w:tcW w:w="10065" w:type="dxa"/>
            <w:gridSpan w:val="2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Vorabinfos an Behörden (</w:t>
            </w: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Rathaus</w:t>
            </w:r>
            <w:r w:rsidRPr="005D543D">
              <w:rPr>
                <w:rFonts w:asciiTheme="minorHAnsi" w:hAnsiTheme="minorHAnsi"/>
                <w:sz w:val="24"/>
                <w:szCs w:val="24"/>
              </w:rPr>
              <w:t xml:space="preserve">, Polizei, Feuerwehr, Rettungsdienst…) </w:t>
            </w:r>
          </w:p>
        </w:tc>
        <w:tc>
          <w:tcPr>
            <w:tcW w:w="2606" w:type="dxa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Je nach TN-Zahl und Gefährdungspotential</w:t>
            </w:r>
          </w:p>
        </w:tc>
      </w:tr>
      <w:tr w:rsidR="00206A1B" w:rsidRPr="005D543D" w:rsidTr="00DF13F0">
        <w:trPr>
          <w:jc w:val="center"/>
        </w:trPr>
        <w:tc>
          <w:tcPr>
            <w:tcW w:w="2071" w:type="dxa"/>
            <w:shd w:val="clear" w:color="auto" w:fill="92CDDC" w:themeFill="accent5" w:themeFillTint="99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Ausrüstung/</w:t>
            </w:r>
            <w:r w:rsidRPr="005D543D">
              <w:rPr>
                <w:rFonts w:asciiTheme="minorHAnsi" w:hAnsiTheme="minorHAnsi"/>
                <w:b/>
                <w:sz w:val="24"/>
                <w:szCs w:val="24"/>
              </w:rPr>
              <w:br/>
              <w:t>Aufbau</w:t>
            </w:r>
          </w:p>
        </w:tc>
        <w:tc>
          <w:tcPr>
            <w:tcW w:w="10065" w:type="dxa"/>
            <w:gridSpan w:val="2"/>
          </w:tcPr>
          <w:p w:rsidR="00206A1B" w:rsidRPr="005D543D" w:rsidRDefault="00206A1B" w:rsidP="005D543D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60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TÜV aktuell?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5"/>
              </w:numPr>
              <w:spacing w:line="276" w:lineRule="auto"/>
              <w:ind w:left="360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Bedienungsanweisungen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60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Sachgerechte Aufstellung der Zelte und Abnahme der Lagerbauten</w:t>
            </w:r>
          </w:p>
        </w:tc>
        <w:tc>
          <w:tcPr>
            <w:tcW w:w="2606" w:type="dxa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6A1B" w:rsidRPr="005D543D" w:rsidTr="00DF13F0">
        <w:trPr>
          <w:jc w:val="center"/>
        </w:trPr>
        <w:tc>
          <w:tcPr>
            <w:tcW w:w="2071" w:type="dxa"/>
            <w:shd w:val="clear" w:color="auto" w:fill="92CDDC" w:themeFill="accent5" w:themeFillTint="99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Ausrüstung für den Notfall</w:t>
            </w:r>
          </w:p>
        </w:tc>
        <w:tc>
          <w:tcPr>
            <w:tcW w:w="10065" w:type="dxa"/>
            <w:gridSpan w:val="2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Ausrüstung für spezielle Vorhaben (z.B. Sicherungsleinen, Flickzeug, Helme, Matten, …), Wechselkleidung bereit stellen</w:t>
            </w:r>
          </w:p>
        </w:tc>
        <w:tc>
          <w:tcPr>
            <w:tcW w:w="2606" w:type="dxa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6A1B" w:rsidRPr="005D543D" w:rsidTr="00DF13F0">
        <w:trPr>
          <w:jc w:val="center"/>
        </w:trPr>
        <w:tc>
          <w:tcPr>
            <w:tcW w:w="2071" w:type="dxa"/>
            <w:shd w:val="clear" w:color="auto" w:fill="92CDDC" w:themeFill="accent5" w:themeFillTint="99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Gefährdungs-beurteilung</w:t>
            </w:r>
          </w:p>
        </w:tc>
        <w:tc>
          <w:tcPr>
            <w:tcW w:w="10065" w:type="dxa"/>
            <w:gridSpan w:val="2"/>
          </w:tcPr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Brandgefahr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Gefahrenstellen erkennen und Informationen einholen (z.B. Funkenflug, Verpuffung,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Verhaltensregeln festlegen und kommunizieren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Vorsichtsmaßnahmen ergreifen (z.B. erhöhte Aufsicht,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Löschmöglichkeiten bereitstellen (z.B. Feuerlöscher, Löschdecke,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Unterwegs in der Stadt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Gefahrenstellen erkennen und Informationen einholen (z.B. unübersichtliche Verkehrslage/Straßenquerungen,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Verhaltensregeln festlegen und kommunizieren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Vorsichtsmaßnahmen ergreifen (z.B. erhöhte Aufsicht, Einsatz von Lotsen,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An Gewässern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Gefahrenstellen erkennen und Informationen einholen (z.B. Strömungen, Gezeiten, </w:t>
            </w:r>
            <w:r w:rsidRPr="005D543D">
              <w:rPr>
                <w:rFonts w:asciiTheme="minorHAnsi" w:hAnsiTheme="minorHAnsi"/>
              </w:rPr>
              <w:lastRenderedPageBreak/>
              <w:t>Badeverbote,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Verhaltensregeln festlegen und kommunizieren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Vorsichtsmaßnahmen ergreifen (z.B. Absperrungen, Schwimmaufsicht,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742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Rettungsschwimmer einsetzen</w:t>
            </w:r>
          </w:p>
          <w:p w:rsidR="00206A1B" w:rsidRPr="005D543D" w:rsidRDefault="00206A1B" w:rsidP="005D543D">
            <w:pPr>
              <w:pStyle w:val="Listenabsatz"/>
              <w:spacing w:line="276" w:lineRule="auto"/>
              <w:ind w:left="742"/>
              <w:rPr>
                <w:rFonts w:asciiTheme="minorHAnsi" w:hAnsiTheme="minorHAnsi"/>
              </w:rPr>
            </w:pP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Im Wald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Gefahr durch Wildtiere (Wildschwein, Fuchs, Wolf) beachten und Verhaltensregeln an Teilnehmer geben 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Beachten des Betretungsrechtes, der Naturschutzgebiete,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Landschaftsschutzgebiete mit ihren Bestimmungen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 xml:space="preserve">Abklären von </w:t>
            </w:r>
            <w:r w:rsidR="00D6034A">
              <w:rPr>
                <w:rFonts w:asciiTheme="minorHAnsi" w:hAnsiTheme="minorHAnsi"/>
              </w:rPr>
              <w:t>Nachtaktionen mit Waldbesitzer</w:t>
            </w:r>
            <w:r w:rsidRPr="005D543D">
              <w:rPr>
                <w:rFonts w:asciiTheme="minorHAnsi" w:hAnsiTheme="minorHAnsi"/>
              </w:rPr>
              <w:t xml:space="preserve"> / Forstamt, besondere Verhaltensregeln für Wetterverhältnisse  abstimmen (Schneebruch, Brandgefahr)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Informationen zu besonderen Gefahren einholen, z.B. geologisch (Sumpfgebiete, Lawinen-/Steinschlaggefahr), Hochspannung/ Stromschlaggefahr, Tiere (Wildschweine, Tollwutverbreitung, Insekten,…), giftige Pflanzen, Baustellen</w:t>
            </w:r>
          </w:p>
        </w:tc>
        <w:tc>
          <w:tcPr>
            <w:tcW w:w="2606" w:type="dxa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Empfohlene Apps :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  <w:t>KATWARN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  <w:t>NINA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MeinePegel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06A1B" w:rsidRPr="005D543D" w:rsidRDefault="001D1D80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206A1B" w:rsidRPr="005D543D">
                <w:rPr>
                  <w:rStyle w:val="Hyperlink"/>
                  <w:rFonts w:asciiTheme="minorHAnsi" w:hAnsiTheme="minorHAnsi" w:cs="Segoe UI"/>
                  <w:sz w:val="24"/>
                  <w:szCs w:val="24"/>
                </w:rPr>
                <w:t>https://um.baden-wuerttemberg.de/de/umwelt-natur/naturschutz/biologische-vielfalt-erhalten-und-foerdern/artenschutz/wolf/</w:t>
              </w:r>
            </w:hyperlink>
          </w:p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Infos beim Ministerium für ländlichen Raum und Verbraucherschutz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  <w:t>mlr.baden-wuerttemberg.de/de</w:t>
            </w:r>
          </w:p>
        </w:tc>
      </w:tr>
      <w:tr w:rsidR="00206A1B" w:rsidRPr="005D543D" w:rsidTr="00DF13F0">
        <w:trPr>
          <w:jc w:val="center"/>
        </w:trPr>
        <w:tc>
          <w:tcPr>
            <w:tcW w:w="2071" w:type="dxa"/>
            <w:shd w:val="clear" w:color="auto" w:fill="92CDDC" w:themeFill="accent5" w:themeFillTint="99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Infrastruktur </w:t>
            </w:r>
            <w:r w:rsidRPr="00B515E2">
              <w:rPr>
                <w:rFonts w:asciiTheme="minorHAnsi" w:hAnsiTheme="minorHAnsi"/>
                <w:b/>
                <w:sz w:val="24"/>
                <w:szCs w:val="24"/>
              </w:rPr>
              <w:t>abklären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10065" w:type="dxa"/>
            <w:gridSpan w:val="2"/>
          </w:tcPr>
          <w:p w:rsidR="00206A1B" w:rsidRPr="005D543D" w:rsidRDefault="00206A1B" w:rsidP="005D54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Informationen über (geeignete) medizinische Infrastruktur am Maßnahmenort einholen (nächstgelegenes Krankenhaus, Kinderklinik, niedergelassene Ärzte in der näheren Umgebung (Urlaubszeiten, Öffnungstage, 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Strom- / Wasserversorgung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Müll- und Wertstoffentsorgung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Verkehrswege (Personenverkehr gegen Fahrzeugverkehr, Parkflächen, Rettungswege,…)</w:t>
            </w:r>
          </w:p>
          <w:p w:rsidR="00206A1B" w:rsidRPr="005D543D" w:rsidRDefault="00206A1B" w:rsidP="005D54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317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Sanitärsituation (</w:t>
            </w:r>
            <w:proofErr w:type="spellStart"/>
            <w:r w:rsidRPr="005D543D">
              <w:rPr>
                <w:rFonts w:asciiTheme="minorHAnsi" w:hAnsiTheme="minorHAnsi"/>
              </w:rPr>
              <w:t>WC´s</w:t>
            </w:r>
            <w:proofErr w:type="spellEnd"/>
            <w:r w:rsidRPr="005D543D">
              <w:rPr>
                <w:rFonts w:asciiTheme="minorHAnsi" w:hAnsiTheme="minorHAnsi"/>
              </w:rPr>
              <w:t>, Duschen inkl. der Warmwasseraufbereitung, Trinkwassermengen, WC-Mengen und System…)</w:t>
            </w:r>
          </w:p>
        </w:tc>
        <w:tc>
          <w:tcPr>
            <w:tcW w:w="2606" w:type="dxa"/>
          </w:tcPr>
          <w:p w:rsidR="00206A1B" w:rsidRPr="005D543D" w:rsidRDefault="00206A1B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Siehe Checklisten</w:t>
            </w:r>
          </w:p>
        </w:tc>
      </w:tr>
      <w:tr w:rsidR="00197274" w:rsidRPr="003E6DF9" w:rsidTr="005D543D">
        <w:trPr>
          <w:jc w:val="center"/>
        </w:trPr>
        <w:tc>
          <w:tcPr>
            <w:tcW w:w="14742" w:type="dxa"/>
            <w:gridSpan w:val="4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Gesundheitsschutz/ Hygiene</w:t>
            </w:r>
          </w:p>
        </w:tc>
      </w:tr>
      <w:tr w:rsidR="00197274" w:rsidRPr="003E6DF9" w:rsidTr="005D543D">
        <w:trPr>
          <w:jc w:val="center"/>
        </w:trPr>
        <w:tc>
          <w:tcPr>
            <w:tcW w:w="14742" w:type="dxa"/>
            <w:gridSpan w:val="4"/>
            <w:shd w:val="clear" w:color="auto" w:fill="auto"/>
          </w:tcPr>
          <w:p w:rsidR="00197274" w:rsidRPr="005D543D" w:rsidRDefault="00197274" w:rsidP="005D543D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97274" w:rsidRPr="003E6DF9" w:rsidTr="005D543D">
        <w:trPr>
          <w:jc w:val="center"/>
        </w:trPr>
        <w:tc>
          <w:tcPr>
            <w:tcW w:w="2071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Stichwort</w:t>
            </w:r>
          </w:p>
        </w:tc>
        <w:tc>
          <w:tcPr>
            <w:tcW w:w="8124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Hinweise / Tipps</w:t>
            </w:r>
          </w:p>
        </w:tc>
        <w:tc>
          <w:tcPr>
            <w:tcW w:w="4547" w:type="dxa"/>
            <w:gridSpan w:val="2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Bemerkung</w:t>
            </w:r>
          </w:p>
        </w:tc>
      </w:tr>
      <w:tr w:rsidR="00197274" w:rsidRPr="003E6DF9" w:rsidTr="00DF13F0">
        <w:trPr>
          <w:jc w:val="center"/>
        </w:trPr>
        <w:tc>
          <w:tcPr>
            <w:tcW w:w="2071" w:type="dxa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Infektionsschutzgesetz (s. LJR BW)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4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9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Belehrung Betreuungspersonen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vor erstmaliger Tätigkeitsaufnahme und nachfolgend mindestens alle 2 Jahre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Ausschluss im Vorfeld, wenn </w:t>
            </w:r>
            <w:proofErr w:type="spellStart"/>
            <w:r w:rsidRPr="005D543D">
              <w:rPr>
                <w:rFonts w:asciiTheme="minorHAnsi" w:hAnsiTheme="minorHAnsi"/>
              </w:rPr>
              <w:t>BetreuerIn</w:t>
            </w:r>
            <w:proofErr w:type="spellEnd"/>
            <w:r w:rsidRPr="005D543D">
              <w:rPr>
                <w:rFonts w:asciiTheme="minorHAnsi" w:hAnsiTheme="minorHAnsi"/>
              </w:rPr>
              <w:t>/</w:t>
            </w:r>
            <w:proofErr w:type="spellStart"/>
            <w:r w:rsidRPr="005D543D">
              <w:rPr>
                <w:rFonts w:asciiTheme="minorHAnsi" w:hAnsiTheme="minorHAnsi"/>
              </w:rPr>
              <w:t>TeilnehmerIn</w:t>
            </w:r>
            <w:proofErr w:type="spellEnd"/>
            <w:r w:rsidRPr="005D543D">
              <w:rPr>
                <w:rFonts w:asciiTheme="minorHAnsi" w:hAnsiTheme="minorHAnsi"/>
              </w:rPr>
              <w:t xml:space="preserve"> unter bestimmten übertragbaren Krankheiten leidet (z.B. akute Hepatitis, Masern, Tollwut, Diphterie, Norovirus, Läuse, Cholera – Notwendigkeit der Meldung beim Gesundheitsamt)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9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Belehrung für Eltern und sonstige Sorgeberechtigte (durch Merkblatt)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9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bei Infektionsvorkommnis rechtzeitig zum Arzt und entsprechende Meldung ans Gesundheitsamt</w:t>
            </w:r>
          </w:p>
        </w:tc>
        <w:tc>
          <w:tcPr>
            <w:tcW w:w="4547" w:type="dxa"/>
            <w:gridSpan w:val="2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Weitere Hinweise schutzengel.kja-freiburg.de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</w:tr>
      <w:tr w:rsidR="00197274" w:rsidRPr="003E6DF9" w:rsidTr="00DF13F0">
        <w:trPr>
          <w:jc w:val="center"/>
        </w:trPr>
        <w:tc>
          <w:tcPr>
            <w:tcW w:w="2071" w:type="dxa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Hygiene</w:t>
            </w:r>
          </w:p>
        </w:tc>
        <w:tc>
          <w:tcPr>
            <w:tcW w:w="8124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9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Hygienepläne (lt. Infektionsschutzgesetz) erstellen (</w:t>
            </w:r>
            <w:r w:rsidRPr="005D543D">
              <w:rPr>
                <w:rFonts w:asciiTheme="minorHAnsi" w:hAnsiTheme="minorHAnsi"/>
              </w:rPr>
              <w:sym w:font="Wingdings" w:char="F0E0"/>
            </w:r>
            <w:r w:rsidRPr="005D543D">
              <w:rPr>
                <w:rFonts w:asciiTheme="minorHAnsi" w:hAnsiTheme="minorHAnsi"/>
              </w:rPr>
              <w:t xml:space="preserve"> Links)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9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Belehrung für ehrenamtlich Beschäftigte beim Umgang mit Lebensmitteln (s. Verpflegung)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E-Learning-Modul LJR BW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entsprechende Ausstattung Küche, Reinigung, usw.</w:t>
            </w:r>
          </w:p>
        </w:tc>
        <w:tc>
          <w:tcPr>
            <w:tcW w:w="4547" w:type="dxa"/>
            <w:gridSpan w:val="2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Elearning.jugendarbeitsnetz.de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jugendarbeitsnetz.de/indes.php/download/category/14-infektionsschutz-und-lebensmittelhygiene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HACCP in Küchen Standard</w:t>
            </w:r>
          </w:p>
        </w:tc>
      </w:tr>
      <w:tr w:rsidR="00197274" w:rsidRPr="003E6DF9" w:rsidTr="00DF13F0">
        <w:trPr>
          <w:jc w:val="center"/>
        </w:trPr>
        <w:tc>
          <w:tcPr>
            <w:tcW w:w="2071" w:type="dxa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Medikamenten-einnahme</w:t>
            </w:r>
          </w:p>
        </w:tc>
        <w:tc>
          <w:tcPr>
            <w:tcW w:w="8124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Informationen bei Eltern einholen zur Medikamentengabe (mit genauen Angaben über Art, Dosierung, Zeitpunkt (s. Notfall-Umschlag)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bei erhöhter Aufsichtspflicht bzw. wenn Medikamentengabe oder Medikamentenlagerung nicht möglich, muss die Teilnahme nicht ermöglicht werden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lastRenderedPageBreak/>
              <w:t>geeignete Aufbewahrung mit Kennzeichnung der Medikamente  (z.B. TN XY) mit bedarfsmäßiger Lagerung (z.B. Kühlung)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Notfallmedikamente bei Ausflügen mitführen</w:t>
            </w:r>
          </w:p>
        </w:tc>
        <w:tc>
          <w:tcPr>
            <w:tcW w:w="4547" w:type="dxa"/>
            <w:gridSpan w:val="2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lastRenderedPageBreak/>
              <w:sym w:font="Wingdings" w:char="F0E0"/>
            </w:r>
            <w:r w:rsidRPr="005D543D">
              <w:rPr>
                <w:rFonts w:asciiTheme="minorHAnsi" w:hAnsiTheme="minorHAnsi"/>
                <w:sz w:val="24"/>
                <w:szCs w:val="24"/>
              </w:rPr>
              <w:t xml:space="preserve"> siehe Notfallumschlag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7274" w:rsidRPr="003E6DF9" w:rsidTr="00DF13F0">
        <w:trPr>
          <w:jc w:val="center"/>
        </w:trPr>
        <w:tc>
          <w:tcPr>
            <w:tcW w:w="2071" w:type="dxa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Verpflegung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4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13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Belehrung für ehrenamtlich Beschäftigte beim Umgang mit Lebensmitteln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Schulung vom Küchenteam muss protokolliert werden (Aufbewahrungsfrist 3 Jahre)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Pflicht vor dem Beginn der ersten Freizeit, erneute Belehrung nach 2 Jahren nötig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Notfallpläne zu Ausfall Trinkwasserversorgung, Stromversorgung, …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bei entsprechender Witterung ausreichend Getränke bereitstellen 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Lagerungsanforderungen einhalten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Rückstellproben einfrieren</w:t>
            </w:r>
            <w:r w:rsidR="00D6034A">
              <w:rPr>
                <w:rFonts w:asciiTheme="minorHAnsi" w:hAnsiTheme="minorHAnsi"/>
              </w:rPr>
              <w:t>:</w:t>
            </w:r>
            <w:bookmarkStart w:id="12" w:name="_GoBack"/>
            <w:bookmarkEnd w:id="12"/>
            <w:r w:rsidRPr="005D543D">
              <w:rPr>
                <w:rFonts w:asciiTheme="minorHAnsi" w:hAnsiTheme="minorHAnsi"/>
              </w:rPr>
              <w:t xml:space="preserve"> bei Gemeinschaftsverpflegung ermöglichen (Plastikschälchen, Gefriermöglichkeit)</w:t>
            </w:r>
          </w:p>
          <w:p w:rsidR="00197274" w:rsidRPr="005D543D" w:rsidRDefault="00D6034A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Lebensmittelentsorgung: </w:t>
            </w:r>
            <w:r w:rsidR="00197274" w:rsidRPr="005D543D">
              <w:rPr>
                <w:rFonts w:asciiTheme="minorHAnsi" w:hAnsiTheme="minorHAnsi"/>
              </w:rPr>
              <w:t>wie organisiert, gelagert?</w:t>
            </w:r>
          </w:p>
        </w:tc>
        <w:tc>
          <w:tcPr>
            <w:tcW w:w="4547" w:type="dxa"/>
            <w:gridSpan w:val="2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Trinkwasser in ausreichender Menge möglich?</w:t>
            </w:r>
          </w:p>
        </w:tc>
      </w:tr>
      <w:tr w:rsidR="00197274" w:rsidRPr="003E6DF9" w:rsidTr="00DF13F0">
        <w:trPr>
          <w:jc w:val="center"/>
        </w:trPr>
        <w:tc>
          <w:tcPr>
            <w:tcW w:w="2071" w:type="dxa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medizinische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Versorgung</w:t>
            </w:r>
          </w:p>
        </w:tc>
        <w:tc>
          <w:tcPr>
            <w:tcW w:w="8124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5D543D">
              <w:rPr>
                <w:rFonts w:asciiTheme="minorHAnsi" w:hAnsiTheme="minorHAnsi"/>
              </w:rPr>
              <w:t>BetreuerInnen</w:t>
            </w:r>
            <w:proofErr w:type="spellEnd"/>
            <w:r w:rsidRPr="005D543D">
              <w:rPr>
                <w:rFonts w:asciiTheme="minorHAnsi" w:hAnsiTheme="minorHAnsi"/>
              </w:rPr>
              <w:t xml:space="preserve"> haben einen Erste-Hilfe-Kurs absolviert 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2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Abklärung medizinische Infrastruktur (s. Lagerplätze/Veranstaltungsorte)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47" w:type="dxa"/>
            <w:gridSpan w:val="2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97274" w:rsidRPr="003E6DF9" w:rsidTr="00DF13F0">
        <w:trPr>
          <w:jc w:val="center"/>
        </w:trPr>
        <w:tc>
          <w:tcPr>
            <w:tcW w:w="2071" w:type="dxa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Ausreichend geschulte Ersthelfer</w:t>
            </w:r>
          </w:p>
        </w:tc>
        <w:tc>
          <w:tcPr>
            <w:tcW w:w="8124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 xml:space="preserve">Es gibt keine rechtliche Regelung, die die Anzahl der 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ErsthelferInnen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 xml:space="preserve"> auf die Teilnahmezahl klar definiert. Dies ist im Einzelfall auf die Maßnahme (Art und Dauer der Veranstaltung, Alter der Teilnehmenden 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uvm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 xml:space="preserve">.) hin zu prüfen. Eine Orientierung bietet die Vorschrift der Berufsgenossenschaft in Anlehnung an den Arbeitsschutz, die eine 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ErsthelferIn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 xml:space="preserve"> im Verhältnis 10%-Regelung vorsieht, d.h. bei 100 TN – 10 ausgebildete 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ErsthelferInnen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 xml:space="preserve"> zu haben. Gleichzeitig gilt, dass </w:t>
            </w:r>
            <w:r w:rsidRPr="005D543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möglichst alle Aufsichtsführenden einen Erste-Hilfe-Kurs besucht haben sollten. 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  <w:t xml:space="preserve">Zu klären ist im Vorfeld, wer die Erste-Hilfe-Leistungen dokumentiert (wer hat sich verletzt, wer hat geholfen, was wurde getan, …- dies ist allerspätestens ab dem Arztbesuch zu erfassen). 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  <w:t>Vor jeder Veranstaltung ist eine Gefährdungsanalyse sinnvoll, um die Gewährleistung von Sicherheit und Erste-Hilfe-Leistung der Veranstaltung entsprechend anpassen zu können (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Hike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 xml:space="preserve">, Kanufahrt, Klettern, etc. benötigen viel mehr und spezieller geschulte Helfer, z.B. mit einem 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SanitäterInnen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>-Kurs).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  <w:t>Bei Unsicherheiten kann im Vorfeld bei einem Sanitätsdienst vor Ort nachgefragt werden.</w:t>
            </w:r>
          </w:p>
        </w:tc>
        <w:tc>
          <w:tcPr>
            <w:tcW w:w="4547" w:type="dxa"/>
            <w:gridSpan w:val="2"/>
          </w:tcPr>
          <w:p w:rsidR="00197274" w:rsidRPr="005D543D" w:rsidRDefault="001D1D80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197274" w:rsidRPr="005D543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http://www.dguv.de/fb-erstehilfe/themenfelder/betrieblicher-ersthelfer/index.jsp</w:t>
              </w:r>
            </w:hyperlink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 xml:space="preserve">Sanitätsdienst wird bei genehmigungspflichtigen Veranstaltungen </w:t>
            </w:r>
            <w:r w:rsidRPr="005D543D">
              <w:rPr>
                <w:rFonts w:asciiTheme="minorHAnsi" w:hAnsiTheme="minorHAnsi"/>
                <w:sz w:val="24"/>
                <w:szCs w:val="24"/>
              </w:rPr>
              <w:lastRenderedPageBreak/>
              <w:t>i.d.R. behördlich gefordert.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Zu erlebnispädagogischen Aktionen sind jeweilige Qualitätsstandards einzuhalten (siehe z.B. Bayerischer Jugendring: Qualitätsstandards in der Erlebnispädagogik)</w:t>
            </w:r>
          </w:p>
        </w:tc>
      </w:tr>
      <w:tr w:rsidR="00197274" w:rsidRPr="003E6DF9" w:rsidTr="00DF13F0">
        <w:trPr>
          <w:jc w:val="center"/>
        </w:trPr>
        <w:tc>
          <w:tcPr>
            <w:tcW w:w="2071" w:type="dxa"/>
            <w:shd w:val="clear" w:color="auto" w:fill="C2D69B" w:themeFill="accent3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Sanitär</w:t>
            </w:r>
          </w:p>
        </w:tc>
        <w:tc>
          <w:tcPr>
            <w:tcW w:w="8124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14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wie ist die Reinhaltung von Duschen und </w:t>
            </w:r>
            <w:proofErr w:type="spellStart"/>
            <w:r w:rsidRPr="005D543D">
              <w:rPr>
                <w:rFonts w:asciiTheme="minorHAnsi" w:hAnsiTheme="minorHAnsi"/>
              </w:rPr>
              <w:t>WC´s</w:t>
            </w:r>
            <w:proofErr w:type="spellEnd"/>
            <w:r w:rsidRPr="005D543D">
              <w:rPr>
                <w:rFonts w:asciiTheme="minorHAnsi" w:hAnsiTheme="minorHAnsi"/>
              </w:rPr>
              <w:t xml:space="preserve"> gewährleistet?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4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Vorhalten einer Grundausstattung von Flächendesinfektion und Handdesinfektion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4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wer überwacht dies während der Veranstaltung?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4"/>
              </w:numPr>
              <w:spacing w:line="276" w:lineRule="auto"/>
              <w:jc w:val="left"/>
              <w:rPr>
                <w:rFonts w:asciiTheme="minorHAnsi" w:hAnsiTheme="minorHAnsi"/>
                <w:i/>
              </w:rPr>
            </w:pPr>
            <w:r w:rsidRPr="005D543D">
              <w:rPr>
                <w:rFonts w:asciiTheme="minorHAnsi" w:hAnsiTheme="minorHAnsi"/>
              </w:rPr>
              <w:t>ausreichende WC/Duschkapazität?</w:t>
            </w:r>
          </w:p>
        </w:tc>
        <w:tc>
          <w:tcPr>
            <w:tcW w:w="4547" w:type="dxa"/>
            <w:gridSpan w:val="2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</w:tbl>
    <w:p w:rsidR="00197274" w:rsidRDefault="00197274" w:rsidP="00206A1B"/>
    <w:p w:rsidR="00197274" w:rsidRDefault="00197274">
      <w:pPr>
        <w:spacing w:after="200" w:line="276" w:lineRule="auto"/>
        <w:jc w:val="left"/>
      </w:pPr>
      <w:r>
        <w:br w:type="page"/>
      </w:r>
    </w:p>
    <w:tbl>
      <w:tblPr>
        <w:tblStyle w:val="Tabellenraster"/>
        <w:tblW w:w="1474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9072"/>
        <w:gridCol w:w="3599"/>
      </w:tblGrid>
      <w:tr w:rsidR="00197274" w:rsidRPr="005D543D" w:rsidTr="005D543D">
        <w:trPr>
          <w:jc w:val="center"/>
        </w:trPr>
        <w:tc>
          <w:tcPr>
            <w:tcW w:w="14742" w:type="dxa"/>
            <w:gridSpan w:val="3"/>
            <w:shd w:val="clear" w:color="auto" w:fill="D99594" w:themeFill="accent2" w:themeFillTint="99"/>
          </w:tcPr>
          <w:p w:rsidR="00197274" w:rsidRPr="005D543D" w:rsidRDefault="00197274" w:rsidP="005D543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Pädagogische Kriterien</w:t>
            </w:r>
          </w:p>
        </w:tc>
      </w:tr>
      <w:tr w:rsidR="00197274" w:rsidRPr="005D543D" w:rsidTr="005D543D">
        <w:trPr>
          <w:jc w:val="center"/>
        </w:trPr>
        <w:tc>
          <w:tcPr>
            <w:tcW w:w="14742" w:type="dxa"/>
            <w:gridSpan w:val="3"/>
            <w:shd w:val="clear" w:color="auto" w:fill="auto"/>
          </w:tcPr>
          <w:p w:rsidR="00197274" w:rsidRPr="005D543D" w:rsidRDefault="00197274" w:rsidP="005D543D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97274" w:rsidRPr="005D543D" w:rsidTr="005D543D">
        <w:trPr>
          <w:jc w:val="center"/>
        </w:trPr>
        <w:tc>
          <w:tcPr>
            <w:tcW w:w="2071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Stichwort</w:t>
            </w:r>
          </w:p>
        </w:tc>
        <w:tc>
          <w:tcPr>
            <w:tcW w:w="9072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Hinweise / Tipps</w:t>
            </w:r>
          </w:p>
        </w:tc>
        <w:tc>
          <w:tcPr>
            <w:tcW w:w="3599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Bemerkung</w:t>
            </w:r>
          </w:p>
        </w:tc>
      </w:tr>
      <w:tr w:rsidR="00197274" w:rsidRPr="005D543D" w:rsidTr="00DF13F0">
        <w:trPr>
          <w:jc w:val="center"/>
        </w:trPr>
        <w:tc>
          <w:tcPr>
            <w:tcW w:w="2071" w:type="dxa"/>
            <w:shd w:val="clear" w:color="auto" w:fill="D99594" w:themeFill="accent2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Planung der Veranstaltung, ausgerichtet an Kompetenzen und Anzahl der Betreuungs-personen im Verhältnis zu Teilnehmer-Innen</w:t>
            </w:r>
          </w:p>
        </w:tc>
        <w:tc>
          <w:tcPr>
            <w:tcW w:w="9072" w:type="dxa"/>
          </w:tcPr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Informationen zu TN einholen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Alter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Gruppengröße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Besonderheiten (Krankheiten, Behinderungen, Beziehungsstrukturen, Verhaltensauffälligkeiten, …)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Versicherungsschutz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Informationen über </w:t>
            </w:r>
            <w:proofErr w:type="spellStart"/>
            <w:r w:rsidRPr="005D543D">
              <w:rPr>
                <w:rFonts w:asciiTheme="minorHAnsi" w:hAnsiTheme="minorHAnsi"/>
              </w:rPr>
              <w:t>BetreuerInnen</w:t>
            </w:r>
            <w:proofErr w:type="spellEnd"/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Anzahl (Schlüssel </w:t>
            </w:r>
            <w:proofErr w:type="spellStart"/>
            <w:r w:rsidRPr="005D543D">
              <w:rPr>
                <w:rFonts w:asciiTheme="minorHAnsi" w:hAnsiTheme="minorHAnsi"/>
              </w:rPr>
              <w:t>BetreuerInnen</w:t>
            </w:r>
            <w:proofErr w:type="spellEnd"/>
            <w:r w:rsidRPr="005D543D">
              <w:rPr>
                <w:rFonts w:asciiTheme="minorHAnsi" w:hAnsiTheme="minorHAnsi"/>
              </w:rPr>
              <w:t xml:space="preserve"> :</w:t>
            </w:r>
            <w:proofErr w:type="spellStart"/>
            <w:r w:rsidRPr="005D543D">
              <w:rPr>
                <w:rFonts w:asciiTheme="minorHAnsi" w:hAnsiTheme="minorHAnsi"/>
              </w:rPr>
              <w:t>TeilnehmerInnen</w:t>
            </w:r>
            <w:proofErr w:type="spellEnd"/>
            <w:r w:rsidRPr="005D543D">
              <w:rPr>
                <w:rFonts w:asciiTheme="minorHAnsi" w:hAnsiTheme="minorHAnsi"/>
              </w:rPr>
              <w:t>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Alter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Ausbildung (auch: Führungs-, Verantwortungs- und Entscheidungsfähigkeit, Erfahrungen, Durchsetzungsfähigkeit…)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Erweitertes Führungszeugnis und Ehren-/Selbstauskunftserklärung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Versicherungsschutz (Haftpflicht, Rechtsschutz, Unfallversicherung, Krankenversicherung, ..)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Vorbereitungstreffen / Schulungen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Sprachkenntnisse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Ersthelfer, </w:t>
            </w:r>
            <w:proofErr w:type="spellStart"/>
            <w:r w:rsidRPr="005D543D">
              <w:rPr>
                <w:rFonts w:asciiTheme="minorHAnsi" w:hAnsiTheme="minorHAnsi"/>
              </w:rPr>
              <w:t>RettungsschwimmerInnen</w:t>
            </w:r>
            <w:proofErr w:type="spellEnd"/>
            <w:r w:rsidRPr="005D543D">
              <w:rPr>
                <w:rFonts w:asciiTheme="minorHAnsi" w:hAnsiTheme="minorHAnsi"/>
              </w:rPr>
              <w:t xml:space="preserve">, 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Ersatz für Ausfall von Betreuungspersonal</w:t>
            </w: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Wo sind die Informationen wie von wem einsehbar – sowohl unter dem Fokus Notfallhilfe wie auch Datenschutz?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7274" w:rsidRPr="005D543D" w:rsidTr="00DF13F0">
        <w:trPr>
          <w:jc w:val="center"/>
        </w:trPr>
        <w:tc>
          <w:tcPr>
            <w:tcW w:w="2071" w:type="dxa"/>
            <w:shd w:val="clear" w:color="auto" w:fill="D99594" w:themeFill="accent2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 xml:space="preserve">Beachtung der </w:t>
            </w: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Witterung bei Planung</w:t>
            </w:r>
          </w:p>
        </w:tc>
        <w:tc>
          <w:tcPr>
            <w:tcW w:w="9072" w:type="dxa"/>
          </w:tcPr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lastRenderedPageBreak/>
              <w:t xml:space="preserve">Klarheit wer sich wo laufend informieren kann, beachten von Besonderheiten (z.B. </w:t>
            </w:r>
            <w:r w:rsidRPr="005D543D">
              <w:rPr>
                <w:rFonts w:asciiTheme="minorHAnsi" w:hAnsiTheme="minorHAnsi"/>
              </w:rPr>
              <w:lastRenderedPageBreak/>
              <w:t>Berg-/Taltemperaturen), Lage dauerhaft beobachten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Hinweis auf geeignete Kleidung, Kopfbedeckung 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Beschäftigungsersatz/abweichender Programmablauf bei entsprechender Witterung einsetzen (z.B. Dauerregen, große Hitze, …)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Batteriebetriebenes Radio und Taschenlampen bereithalten.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Gefahrenpunkte (umstürzende Masten, Bäume, Gerüste, …) prüfen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13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Prüfen was in Gefahrensituation von wem wie gesichert werden kann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Apps und Links – weitere </w:t>
            </w:r>
            <w:r w:rsidRPr="005D543D">
              <w:rPr>
                <w:rFonts w:asciiTheme="minorHAnsi" w:hAnsiTheme="minorHAnsi"/>
                <w:sz w:val="24"/>
                <w:szCs w:val="24"/>
              </w:rPr>
              <w:lastRenderedPageBreak/>
              <w:t>Erläuterung unter 4.8:</w:t>
            </w:r>
            <w:r w:rsidRPr="005D543D">
              <w:rPr>
                <w:rFonts w:asciiTheme="minorHAnsi" w:hAnsiTheme="minorHAnsi"/>
                <w:sz w:val="24"/>
                <w:szCs w:val="24"/>
              </w:rPr>
              <w:br/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WarnWetter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br/>
              <w:t>Blitzortung/ Gewitter</w:t>
            </w:r>
          </w:p>
          <w:p w:rsidR="00197274" w:rsidRPr="005D543D" w:rsidRDefault="001D1D80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3">
              <w:r w:rsidR="00197274" w:rsidRPr="005D543D">
                <w:rPr>
                  <w:rFonts w:asciiTheme="minorHAnsi" w:hAnsiTheme="minorHAnsi"/>
                  <w:sz w:val="24"/>
                  <w:szCs w:val="24"/>
                </w:rPr>
                <w:t>http://www.meteo-allerta.it/de</w:t>
              </w:r>
            </w:hyperlink>
            <w:r w:rsidR="00197274" w:rsidRPr="005D543D">
              <w:rPr>
                <w:rFonts w:asciiTheme="minorHAnsi" w:hAnsiTheme="minorHAnsi"/>
                <w:sz w:val="24"/>
                <w:szCs w:val="24"/>
              </w:rPr>
              <w:br/>
            </w:r>
            <w:hyperlink r:id="rId14" w:history="1">
              <w:r w:rsidR="00197274" w:rsidRPr="005D543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http://wetterstationen.meteomedia.de</w:t>
              </w:r>
            </w:hyperlink>
            <w:r w:rsidR="00197274" w:rsidRPr="005D543D">
              <w:rPr>
                <w:rFonts w:asciiTheme="minorHAnsi" w:hAnsiTheme="minorHAnsi"/>
                <w:sz w:val="24"/>
                <w:szCs w:val="24"/>
              </w:rPr>
              <w:br/>
            </w:r>
            <w:hyperlink r:id="rId15" w:history="1">
              <w:r w:rsidR="00197274" w:rsidRPr="005D543D">
                <w:rPr>
                  <w:rFonts w:asciiTheme="minorHAnsi" w:hAnsiTheme="minorHAnsi"/>
                  <w:sz w:val="24"/>
                  <w:szCs w:val="24"/>
                </w:rPr>
                <w:t>www.wetteronline.de</w:t>
              </w:r>
              <w:r w:rsidR="00197274" w:rsidRPr="005D543D">
                <w:rPr>
                  <w:rFonts w:asciiTheme="minorHAnsi" w:hAnsiTheme="minorHAnsi"/>
                  <w:sz w:val="24"/>
                  <w:szCs w:val="24"/>
                </w:rPr>
                <w:br/>
                <w:t xml:space="preserve">http://wetter.msn.com </w:t>
              </w:r>
            </w:hyperlink>
            <w:r w:rsidR="00197274" w:rsidRPr="005D543D">
              <w:rPr>
                <w:rFonts w:asciiTheme="minorHAnsi" w:hAnsiTheme="minorHAnsi"/>
                <w:sz w:val="24"/>
                <w:szCs w:val="24"/>
              </w:rPr>
              <w:br/>
            </w:r>
            <w:hyperlink r:id="rId16">
              <w:r w:rsidR="00197274" w:rsidRPr="005D543D">
                <w:rPr>
                  <w:rFonts w:asciiTheme="minorHAnsi" w:hAnsiTheme="minorHAnsi"/>
                  <w:sz w:val="24"/>
                  <w:szCs w:val="24"/>
                </w:rPr>
                <w:t>www.unwetterzentrale.de</w:t>
              </w:r>
            </w:hyperlink>
            <w:r w:rsidR="00197274" w:rsidRPr="005D543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97274" w:rsidRPr="005D543D" w:rsidTr="00DF13F0">
        <w:trPr>
          <w:jc w:val="center"/>
        </w:trPr>
        <w:tc>
          <w:tcPr>
            <w:tcW w:w="2071" w:type="dxa"/>
            <w:shd w:val="clear" w:color="auto" w:fill="D99594" w:themeFill="accent2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Sicherheit</w:t>
            </w:r>
          </w:p>
        </w:tc>
        <w:tc>
          <w:tcPr>
            <w:tcW w:w="9072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Notfallszenarien entwerfen und vorab durchspielen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4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Mögliches Vorgehen im Notfallplan festhalten</w:t>
            </w:r>
          </w:p>
          <w:p w:rsidR="00197274" w:rsidRPr="005D543D" w:rsidRDefault="00197274" w:rsidP="005D543D">
            <w:pPr>
              <w:pStyle w:val="Listenabsatz"/>
              <w:numPr>
                <w:ilvl w:val="1"/>
                <w:numId w:val="4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Klare Vereinbarungen für Abbruchbedingungen sowohl für einzelne TN als auch für komplettes Lager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/>
                <w:i/>
              </w:rPr>
            </w:pPr>
            <w:r w:rsidRPr="005D543D">
              <w:rPr>
                <w:rFonts w:asciiTheme="minorHAnsi" w:hAnsiTheme="minorHAnsi"/>
              </w:rPr>
              <w:t>Notfallpläne für Sondersituationen wie z.B.  Ausfall Trinkwasserversorgung, Ausfall Stromversorgung, …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/>
                <w:i/>
              </w:rPr>
            </w:pPr>
            <w:r w:rsidRPr="005D543D">
              <w:rPr>
                <w:rFonts w:asciiTheme="minorHAnsi" w:hAnsiTheme="minorHAnsi"/>
              </w:rPr>
              <w:t>Rückfallebene klären (Kirchengemeinde, Dekanat, …) inkl. erweiterter Stab zur Unterstützung der Rückfallebene und deren Rolle/Aufgaben</w:t>
            </w: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97274" w:rsidRDefault="00197274" w:rsidP="00206A1B"/>
    <w:p w:rsidR="00197274" w:rsidRDefault="00197274">
      <w:pPr>
        <w:spacing w:after="200" w:line="276" w:lineRule="auto"/>
        <w:jc w:val="left"/>
      </w:pPr>
      <w:r>
        <w:br w:type="page"/>
      </w:r>
    </w:p>
    <w:tbl>
      <w:tblPr>
        <w:tblStyle w:val="Tabellenraster"/>
        <w:tblW w:w="1474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8788"/>
        <w:gridCol w:w="3599"/>
      </w:tblGrid>
      <w:tr w:rsidR="00197274" w:rsidRPr="005D543D" w:rsidTr="005D543D">
        <w:trPr>
          <w:jc w:val="center"/>
        </w:trPr>
        <w:tc>
          <w:tcPr>
            <w:tcW w:w="14742" w:type="dxa"/>
            <w:gridSpan w:val="3"/>
            <w:shd w:val="clear" w:color="auto" w:fill="B2A1C7" w:themeFill="accent4" w:themeFillTint="99"/>
          </w:tcPr>
          <w:p w:rsidR="00197274" w:rsidRPr="005D543D" w:rsidRDefault="00197274" w:rsidP="005D543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Rechtliche Aspekte</w:t>
            </w:r>
          </w:p>
        </w:tc>
      </w:tr>
      <w:tr w:rsidR="00197274" w:rsidRPr="005D543D" w:rsidTr="005D543D">
        <w:trPr>
          <w:jc w:val="center"/>
        </w:trPr>
        <w:tc>
          <w:tcPr>
            <w:tcW w:w="14742" w:type="dxa"/>
            <w:gridSpan w:val="3"/>
            <w:shd w:val="clear" w:color="auto" w:fill="auto"/>
          </w:tcPr>
          <w:p w:rsidR="00197274" w:rsidRPr="005D543D" w:rsidRDefault="00197274" w:rsidP="005D543D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97274" w:rsidRPr="005D543D" w:rsidTr="005D543D">
        <w:trPr>
          <w:jc w:val="center"/>
        </w:trPr>
        <w:tc>
          <w:tcPr>
            <w:tcW w:w="2355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Stichwort</w:t>
            </w:r>
          </w:p>
        </w:tc>
        <w:tc>
          <w:tcPr>
            <w:tcW w:w="8788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Hinweise / Tipps</w:t>
            </w:r>
          </w:p>
        </w:tc>
        <w:tc>
          <w:tcPr>
            <w:tcW w:w="3599" w:type="dxa"/>
            <w:shd w:val="clear" w:color="auto" w:fill="A6A6A6" w:themeFill="background1" w:themeFillShade="A6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Bemerkung</w:t>
            </w:r>
          </w:p>
        </w:tc>
      </w:tr>
      <w:tr w:rsidR="00197274" w:rsidRPr="005D543D" w:rsidTr="00DF13F0">
        <w:trPr>
          <w:jc w:val="center"/>
        </w:trPr>
        <w:tc>
          <w:tcPr>
            <w:tcW w:w="2355" w:type="dxa"/>
            <w:shd w:val="clear" w:color="auto" w:fill="B2A1C7" w:themeFill="accent4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Datenschutz</w:t>
            </w:r>
          </w:p>
        </w:tc>
        <w:tc>
          <w:tcPr>
            <w:tcW w:w="8788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Datenschutzrichtlinien – Umsetzung beachten, klären der Einsicht in personenbezogene Daten</w:t>
            </w:r>
            <w:r w:rsidRPr="005D543D">
              <w:rPr>
                <w:rFonts w:asciiTheme="minorHAnsi" w:hAnsiTheme="minorHAnsi"/>
              </w:rPr>
              <w:br/>
              <w:t>(z.B. Lagerkoch darf um Allergien wissen, aber nicht um Bankdaten)</w:t>
            </w: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7274" w:rsidRPr="005D543D" w:rsidTr="00DF13F0">
        <w:trPr>
          <w:jc w:val="center"/>
        </w:trPr>
        <w:tc>
          <w:tcPr>
            <w:tcW w:w="2355" w:type="dxa"/>
            <w:shd w:val="clear" w:color="auto" w:fill="B2A1C7" w:themeFill="accent4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Aufsichtspflicht</w:t>
            </w:r>
          </w:p>
        </w:tc>
        <w:tc>
          <w:tcPr>
            <w:tcW w:w="8788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 xml:space="preserve">Besondere Situationen sind im Straßenverkehr, bei Wanderungen (Warnsignale in der Nacht zur Erkennbarkeit z.B. durch Warnwesten), Fahrradtouren (Verkehrssicherheit der Räder, Helm, 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Tourplanung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>) und beim Baden (</w:t>
            </w:r>
            <w:proofErr w:type="spellStart"/>
            <w:r w:rsidRPr="005D543D">
              <w:rPr>
                <w:rFonts w:asciiTheme="minorHAnsi" w:hAnsiTheme="minorHAnsi"/>
                <w:sz w:val="24"/>
                <w:szCs w:val="24"/>
              </w:rPr>
              <w:t>BademeisterInnen</w:t>
            </w:r>
            <w:proofErr w:type="spellEnd"/>
            <w:r w:rsidRPr="005D543D">
              <w:rPr>
                <w:rFonts w:asciiTheme="minorHAnsi" w:hAnsiTheme="minorHAnsi"/>
                <w:sz w:val="24"/>
                <w:szCs w:val="24"/>
              </w:rPr>
              <w:t xml:space="preserve"> tragen nicht die Aufsichtspflicht – deshalb Genehmigungen für Badeerlaubnis / Schwimmfähigkeit,… </w:t>
            </w:r>
            <w:r w:rsidRPr="005D543D">
              <w:rPr>
                <w:rFonts w:asciiTheme="minorHAnsi" w:hAnsiTheme="minorHAnsi"/>
                <w:sz w:val="24"/>
                <w:szCs w:val="24"/>
              </w:rPr>
              <w:sym w:font="Wingdings" w:char="F0E0"/>
            </w:r>
            <w:r w:rsidRPr="005D543D">
              <w:rPr>
                <w:rFonts w:asciiTheme="minorHAnsi" w:hAnsiTheme="minorHAnsi"/>
                <w:sz w:val="24"/>
                <w:szCs w:val="24"/>
              </w:rPr>
              <w:t xml:space="preserve"> DLRG Baderegeln), beim Hygiene- und Gesundheitsschutz und bei Anliegen wie Waffenbesitz (Kontrolle, dass keine Messer mit langen Klingen mitgebracht werden), Briefgeheimnis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6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Aktionen prüfen auf: mögliche regionale / räumliche Gefahren (Abhänge, Gruben, stark befahrene Straßen)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6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Aktionen prüfen auf Gefährdungspotential (bei Bedarf mehr </w:t>
            </w:r>
            <w:proofErr w:type="spellStart"/>
            <w:r w:rsidRPr="005D543D">
              <w:rPr>
                <w:rFonts w:asciiTheme="minorHAnsi" w:hAnsiTheme="minorHAnsi"/>
              </w:rPr>
              <w:t>BetreuerInnen</w:t>
            </w:r>
            <w:proofErr w:type="spellEnd"/>
            <w:r w:rsidRPr="005D543D">
              <w:rPr>
                <w:rFonts w:asciiTheme="minorHAnsi" w:hAnsiTheme="minorHAnsi"/>
              </w:rPr>
              <w:t xml:space="preserve"> einsetzen)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6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Ordnungsgemäße Belehrung der Teilnehmenden über Gefahren und Verhaltensregeln und umsetzbare Konsequenzen bei Nichtbeachtung!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6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Klare Regelung für die Verantwortung der „ständigen“ Überwachung und Kontrolle von Regelungen mit Eingreifen im Bedarfsfall, erneuter Belehrung, …</w:t>
            </w: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7274" w:rsidRPr="005D543D" w:rsidTr="00DF13F0">
        <w:trPr>
          <w:jc w:val="center"/>
        </w:trPr>
        <w:tc>
          <w:tcPr>
            <w:tcW w:w="2355" w:type="dxa"/>
            <w:shd w:val="clear" w:color="auto" w:fill="B2A1C7" w:themeFill="accent4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Genehmigungen und Erlaubnisse</w:t>
            </w:r>
          </w:p>
        </w:tc>
        <w:tc>
          <w:tcPr>
            <w:tcW w:w="8788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5D543D">
              <w:rPr>
                <w:rFonts w:asciiTheme="minorHAnsi" w:hAnsiTheme="minorHAnsi"/>
                <w:sz w:val="24"/>
                <w:szCs w:val="24"/>
              </w:rPr>
              <w:t>Genehmigungen und Erlaubnisse einholen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Einverständniserklärungen von Personensorgeberechtigten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lastRenderedPageBreak/>
              <w:t xml:space="preserve">Einwilligungserklärungen zu Bild- und Tonrechten 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Grundstücksbetretung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Sondernutzungsgenehmigungen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Verkauf von Speisen und Getränken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GEMA</w:t>
            </w: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7274" w:rsidRPr="005D543D" w:rsidTr="00DF13F0">
        <w:trPr>
          <w:jc w:val="center"/>
        </w:trPr>
        <w:tc>
          <w:tcPr>
            <w:tcW w:w="2355" w:type="dxa"/>
            <w:shd w:val="clear" w:color="auto" w:fill="B2A1C7" w:themeFill="accent4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Personen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beförderung</w:t>
            </w:r>
            <w:proofErr w:type="spellEnd"/>
          </w:p>
        </w:tc>
        <w:tc>
          <w:tcPr>
            <w:tcW w:w="8788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Nur </w:t>
            </w:r>
            <w:proofErr w:type="spellStart"/>
            <w:r w:rsidRPr="005D543D">
              <w:rPr>
                <w:rFonts w:asciiTheme="minorHAnsi" w:hAnsiTheme="minorHAnsi"/>
              </w:rPr>
              <w:t>FahrerInnen</w:t>
            </w:r>
            <w:proofErr w:type="spellEnd"/>
            <w:r w:rsidRPr="005D543D">
              <w:rPr>
                <w:rFonts w:asciiTheme="minorHAnsi" w:hAnsiTheme="minorHAnsi"/>
              </w:rPr>
              <w:t xml:space="preserve"> mit ausreichender Fahrpraxis (2 Jahre) einsetzen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 xml:space="preserve">Sicherheitsrichtlinien bzgl. Kindersicherungspflicht beachten 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7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Kinder bis zum vollendeten 12. Lebensjahr, die kleiner als 150 cm sind, dürfen laut Straßenverkehrsordnung (StVO) nur mit entsprechenden Kindersitzen in Kraftfahrzeugen transportiert werden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7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Achtung:  bei Kindersitzen ist die Prüfnorm ECE-R44/03 oder ECE-R44/04 erforderlich</w:t>
            </w: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7274" w:rsidRPr="005D543D" w:rsidTr="00DF13F0">
        <w:trPr>
          <w:jc w:val="center"/>
        </w:trPr>
        <w:tc>
          <w:tcPr>
            <w:tcW w:w="2355" w:type="dxa"/>
            <w:shd w:val="clear" w:color="auto" w:fill="B2A1C7" w:themeFill="accent4" w:themeFillTint="99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5D543D">
              <w:rPr>
                <w:rFonts w:asciiTheme="minorHAnsi" w:hAnsiTheme="minorHAnsi"/>
                <w:b/>
                <w:sz w:val="24"/>
                <w:szCs w:val="24"/>
              </w:rPr>
              <w:t>Versicherungsschutz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88" w:type="dxa"/>
          </w:tcPr>
          <w:p w:rsidR="00197274" w:rsidRPr="005D543D" w:rsidRDefault="00197274" w:rsidP="005D543D">
            <w:pPr>
              <w:pStyle w:val="Listenabsatz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Notwendige Versicherungen für Veranstaltung abschließen (z.B. Haftpflicht,…)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5"/>
              </w:numPr>
              <w:spacing w:line="276" w:lineRule="auto"/>
              <w:jc w:val="left"/>
              <w:rPr>
                <w:rFonts w:asciiTheme="minorHAnsi" w:hAnsiTheme="minorHAnsi"/>
                <w:b/>
              </w:rPr>
            </w:pPr>
            <w:r w:rsidRPr="005D543D">
              <w:rPr>
                <w:rFonts w:asciiTheme="minorHAnsi" w:hAnsiTheme="minorHAnsi"/>
              </w:rPr>
              <w:t>Abfrage Krankenversicherung TN (s. Notfallumschlag)</w:t>
            </w:r>
          </w:p>
          <w:p w:rsidR="00197274" w:rsidRPr="005D543D" w:rsidRDefault="00197274" w:rsidP="005D543D">
            <w:pPr>
              <w:pStyle w:val="Listenabsatz"/>
              <w:numPr>
                <w:ilvl w:val="0"/>
                <w:numId w:val="17"/>
              </w:numPr>
              <w:spacing w:line="276" w:lineRule="auto"/>
              <w:jc w:val="left"/>
              <w:rPr>
                <w:rFonts w:asciiTheme="minorHAnsi" w:hAnsiTheme="minorHAnsi"/>
              </w:rPr>
            </w:pPr>
            <w:r w:rsidRPr="005D543D">
              <w:rPr>
                <w:rFonts w:asciiTheme="minorHAnsi" w:hAnsiTheme="minorHAnsi"/>
              </w:rPr>
              <w:t>Krankenkassenkarte und Impfausweis (im Notfallumschlag) aufbewahren und im Notfall bereithalten</w:t>
            </w:r>
          </w:p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99" w:type="dxa"/>
          </w:tcPr>
          <w:p w:rsidR="00197274" w:rsidRPr="005D543D" w:rsidRDefault="00197274" w:rsidP="005D543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06A1B" w:rsidRPr="00206A1B" w:rsidRDefault="00206A1B" w:rsidP="00206A1B"/>
    <w:sectPr w:rsidR="00206A1B" w:rsidRPr="00206A1B" w:rsidSect="005D543D">
      <w:pgSz w:w="16838" w:h="11906" w:orient="landscape" w:code="9"/>
      <w:pgMar w:top="2410" w:right="2835" w:bottom="426" w:left="226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80" w:rsidRDefault="001D1D80" w:rsidP="004304A0">
      <w:r>
        <w:separator/>
      </w:r>
    </w:p>
  </w:endnote>
  <w:endnote w:type="continuationSeparator" w:id="0">
    <w:p w:rsidR="001D1D80" w:rsidRDefault="001D1D80" w:rsidP="0043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panose1 w:val="020B0403030504020204"/>
    <w:charset w:val="00"/>
    <w:family w:val="swiss"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04027"/>
      <w:docPartObj>
        <w:docPartGallery w:val="Page Numbers (Bottom of Page)"/>
        <w:docPartUnique/>
      </w:docPartObj>
    </w:sdtPr>
    <w:sdtEndPr/>
    <w:sdtContent>
      <w:p w:rsidR="00CC6A1B" w:rsidRDefault="00CC6A1B" w:rsidP="00CC6A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2D">
          <w:rPr>
            <w:noProof/>
          </w:rPr>
          <w:t>12</w:t>
        </w:r>
        <w:r>
          <w:fldChar w:fldCharType="end"/>
        </w:r>
      </w:p>
      <w:p w:rsidR="00CC6A1B" w:rsidRDefault="00CC6A1B" w:rsidP="00CC6A1B">
        <w:pPr>
          <w:pStyle w:val="Fuzeile"/>
          <w:jc w:val="center"/>
        </w:pP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07BCF843" wp14:editId="778CDD4E">
                  <wp:simplePos x="0" y="0"/>
                  <wp:positionH relativeFrom="page">
                    <wp:posOffset>1108710</wp:posOffset>
                  </wp:positionH>
                  <wp:positionV relativeFrom="page">
                    <wp:posOffset>9973310</wp:posOffset>
                  </wp:positionV>
                  <wp:extent cx="6480000" cy="360000"/>
                  <wp:effectExtent l="0" t="0" r="0" b="2540"/>
                  <wp:wrapNone/>
                  <wp:docPr id="11" name="Rechteck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80000" cy="360000"/>
                          </a:xfrm>
                          <a:prstGeom prst="rect">
                            <a:avLst/>
                          </a:prstGeom>
                          <a:solidFill>
                            <a:srgbClr val="0030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margin-left:87.3pt;margin-top:785.3pt;width:510.25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" fillcolor="#003056" stroked="f" strokeweight="2pt">
                  <w10:wrap anchorx="page" anchory="page"/>
                </v:rect>
              </w:pict>
            </mc:Fallback>
          </mc:AlternateContent>
        </w:r>
        <w:r>
          <w:rPr>
            <w:b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1" locked="1" layoutInCell="1" allowOverlap="1" wp14:anchorId="7212F7AA" wp14:editId="5CB41830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9973310</wp:posOffset>
                  </wp:positionV>
                  <wp:extent cx="417600" cy="360000"/>
                  <wp:effectExtent l="0" t="0" r="1905" b="2540"/>
                  <wp:wrapNone/>
                  <wp:docPr id="12" name="Gleichschenkliges Dreiec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417600" cy="360000"/>
                          </a:xfrm>
                          <a:prstGeom prst="triangle">
                            <a:avLst/>
                          </a:prstGeom>
                          <a:solidFill>
                            <a:srgbClr val="0030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2" o:spid="_x0000_s1026" type="#_x0000_t5" style="position:absolute;margin-left:70.9pt;margin-top:785.3pt;width:32.9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" fillcolor="#003056" stroked="f" strokeweight="2pt">
                  <v:path arrowok="t"/>
                  <o:lock v:ext="edit" aspectratio="t"/>
                  <w10:wrap anchorx="page" anchory="page"/>
                  <w10:anchorlock/>
                </v:shape>
              </w:pict>
            </mc:Fallback>
          </mc:AlternateContent>
        </w:r>
      </w:p>
      <w:p w:rsidR="004304A0" w:rsidRPr="00CC6A1B" w:rsidRDefault="00CC6A1B" w:rsidP="00CC6A1B">
        <w:pPr>
          <w:pStyle w:val="Fuzeile"/>
          <w:jc w:val="right"/>
          <w:rPr>
            <w:rFonts w:ascii="Rockwell" w:hAnsi="Rockwell"/>
            <w:b/>
            <w:color w:val="FFFFFF" w:themeColor="background1"/>
            <w:sz w:val="32"/>
          </w:rPr>
        </w:pPr>
        <w:r w:rsidRPr="00214868">
          <w:rPr>
            <w:rFonts w:ascii="Rockwell" w:hAnsi="Rockwell"/>
            <w:b/>
            <w:color w:val="FFFFFF" w:themeColor="background1"/>
            <w:sz w:val="32"/>
          </w:rPr>
          <w:t>www.</w:t>
        </w:r>
        <w:r w:rsidR="00D6034A">
          <w:rPr>
            <w:rFonts w:ascii="Rockwell" w:hAnsi="Rockwell"/>
            <w:b/>
            <w:color w:val="FFFFFF" w:themeColor="background1"/>
            <w:sz w:val="32"/>
          </w:rPr>
          <w:t>rs.kljb.de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80" w:rsidRDefault="001D1D80" w:rsidP="004304A0">
      <w:r>
        <w:separator/>
      </w:r>
    </w:p>
  </w:footnote>
  <w:footnote w:type="continuationSeparator" w:id="0">
    <w:p w:rsidR="001D1D80" w:rsidRDefault="001D1D80" w:rsidP="0043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A0" w:rsidRDefault="00D6034A" w:rsidP="00DA44C6">
    <w:pPr>
      <w:pStyle w:val="Kopfzeile0"/>
    </w:pPr>
    <w:r>
      <w:drawing>
        <wp:anchor distT="0" distB="0" distL="114300" distR="114300" simplePos="0" relativeHeight="251666432" behindDoc="1" locked="0" layoutInCell="1" allowOverlap="1" wp14:anchorId="788650C0" wp14:editId="53D4C265">
          <wp:simplePos x="0" y="0"/>
          <wp:positionH relativeFrom="column">
            <wp:posOffset>4270375</wp:posOffset>
          </wp:positionH>
          <wp:positionV relativeFrom="paragraph">
            <wp:posOffset>-548640</wp:posOffset>
          </wp:positionV>
          <wp:extent cx="1878330" cy="1237615"/>
          <wp:effectExtent l="0" t="0" r="7620" b="635"/>
          <wp:wrapTight wrapText="bothSides">
            <wp:wrapPolygon edited="0">
              <wp:start x="0" y="0"/>
              <wp:lineTo x="0" y="21279"/>
              <wp:lineTo x="21469" y="21279"/>
              <wp:lineTo x="21469" y="0"/>
              <wp:lineTo x="0" y="0"/>
            </wp:wrapPolygon>
          </wp:wrapTight>
          <wp:docPr id="2" name="Grafik 2" descr="C:\Users\Admin\Desktop\NoMa-Dateien für Homepage\KLJB_Diözesanlogo Pu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Ma-Dateien für Homepage\KLJB_Diözesanlogo Pu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4C6" w:rsidRPr="00DA44C6">
      <mc:AlternateContent>
        <mc:Choice Requires="wpg">
          <w:drawing>
            <wp:anchor distT="0" distB="0" distL="114300" distR="114300" simplePos="0" relativeHeight="251657215" behindDoc="1" locked="1" layoutInCell="1" allowOverlap="1" wp14:anchorId="793A6E63" wp14:editId="51A9C20D">
              <wp:simplePos x="0" y="0"/>
              <wp:positionH relativeFrom="column">
                <wp:posOffset>-1080135</wp:posOffset>
              </wp:positionH>
              <wp:positionV relativeFrom="page">
                <wp:posOffset>360045</wp:posOffset>
              </wp:positionV>
              <wp:extent cx="5004000" cy="900000"/>
              <wp:effectExtent l="0" t="0" r="6350" b="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4000" cy="900000"/>
                        <a:chOff x="0" y="0"/>
                        <a:chExt cx="5003051" cy="900000"/>
                      </a:xfrm>
                    </wpg:grpSpPr>
                    <wps:wsp>
                      <wps:cNvPr id="1" name="Rechteck 1"/>
                      <wps:cNvSpPr/>
                      <wps:spPr>
                        <a:xfrm>
                          <a:off x="0" y="0"/>
                          <a:ext cx="4482000" cy="900000"/>
                        </a:xfrm>
                        <a:prstGeom prst="rect">
                          <a:avLst/>
                        </a:prstGeom>
                        <a:solidFill>
                          <a:srgbClr val="0030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leichschenkliges Dreieck 6"/>
                      <wps:cNvSpPr>
                        <a:spLocks noChangeAspect="1"/>
                      </wps:cNvSpPr>
                      <wps:spPr>
                        <a:xfrm rot="10800000">
                          <a:off x="3959051" y="0"/>
                          <a:ext cx="1044000" cy="900000"/>
                        </a:xfrm>
                        <a:prstGeom prst="triangle">
                          <a:avLst/>
                        </a:prstGeom>
                        <a:solidFill>
                          <a:srgbClr val="0030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26" style="position:absolute;margin-left:-85.05pt;margin-top:28.35pt;width:394pt;height:70.85pt;z-index:-251659265;mso-position-vertical-relative:page;mso-width-relative:margin;mso-height-relative:margin" coordsize="5003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">
              <v:rect id="Rechteck 1" o:spid="_x0000_s1027" style="position:absolute;width:448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qo8AA&#10;AADaAAAADwAAAGRycy9kb3ducmV2LnhtbERPS4vCMBC+L/gfwgh7EU1dwUc1iiiCi1584Hloxrba&#10;TEoTtf33G0HY0/DxPWe2qE0hnlS53LKCfi8CQZxYnXOq4HzadMcgnEfWWFgmBQ05WMxbXzOMtX3x&#10;gZ5Hn4oQwi5GBZn3ZSylSzIy6Hq2JA7c1VYGfYBVKnWFrxBuCvkTRUNpMOfQkGFJq4yS+/FhFKxX&#10;+0HnEe0aHDW/F3dd+/HmNlHqu10vpyA81f5f/HFvdZgP71feV8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jqo8AAAADaAAAADwAAAAAAAAAAAAAAAACYAgAAZHJzL2Rvd25y&#10;ZXYueG1sUEsFBgAAAAAEAAQA9QAAAIUDAAAAAA==&#10;" fillcolor="#003056" stroked="f" strokeweight="2pt">
                <v:textbox inset="0,0,0,0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6" o:spid="_x0000_s1028" type="#_x0000_t5" style="position:absolute;left:39590;width:10440;height:90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nycMA&#10;AADaAAAADwAAAGRycy9kb3ducmV2LnhtbESPQWuDQBSE74X+h+UVemvWeEiNzSohECy9mJr8gIf7&#10;olL3rbirsf313UKgx2FmvmF2+WJ6MdPoOssK1qsIBHFtdceNgsv5+JKAcB5ZY2+ZFHyTgzx7fNhh&#10;qu2NP2mufCMChF2KClrvh1RKV7dk0K3sQBy8qx0N+iDHRuoRbwFuehlH0UYa7DgstDjQoaX6q5qM&#10;Aiql+4jPSXwqtkvx+jNdfTlJpZ6flv0bCE+L/w/f2+9awQb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DnycMAAADaAAAADwAAAAAAAAAAAAAAAACYAgAAZHJzL2Rv&#10;d25yZXYueG1sUEsFBgAAAAAEAAQA9QAAAIgDAAAAAA==&#10;" fillcolor="#003056" stroked="f" strokeweight="2pt">
                <v:path arrowok="t"/>
                <o:lock v:ext="edit" aspectratio="t"/>
                <v:textbox inset="0,0,0,0"/>
              </v:shape>
              <w10:wrap anchory="page"/>
              <w10:anchorlock/>
            </v:group>
          </w:pict>
        </mc:Fallback>
      </mc:AlternateContent>
    </w:r>
    <w:r w:rsidR="00BA7D80">
      <w:t>Notfallmanagement Prävention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3BA"/>
    <w:multiLevelType w:val="hybridMultilevel"/>
    <w:tmpl w:val="A6663E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772A3"/>
    <w:multiLevelType w:val="hybridMultilevel"/>
    <w:tmpl w:val="70CA5D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865F9"/>
    <w:multiLevelType w:val="hybridMultilevel"/>
    <w:tmpl w:val="92AEAC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27E"/>
    <w:multiLevelType w:val="hybridMultilevel"/>
    <w:tmpl w:val="4FE45A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6F23C05"/>
    <w:multiLevelType w:val="hybridMultilevel"/>
    <w:tmpl w:val="C150B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6FA32">
      <w:start w:val="1"/>
      <w:numFmt w:val="bullet"/>
      <w:lvlText w:val="-"/>
      <w:lvlJc w:val="left"/>
      <w:pPr>
        <w:ind w:left="2160" w:hanging="360"/>
      </w:pPr>
      <w:rPr>
        <w:rFonts w:ascii="Trebuchet MS" w:eastAsiaTheme="minorHAnsi" w:hAnsi="Trebuchet M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96FC6"/>
    <w:multiLevelType w:val="hybridMultilevel"/>
    <w:tmpl w:val="B2B2F504"/>
    <w:lvl w:ilvl="0" w:tplc="5A62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69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E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A9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4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4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4A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0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C048C3"/>
    <w:multiLevelType w:val="hybridMultilevel"/>
    <w:tmpl w:val="3CD2A7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A112C"/>
    <w:multiLevelType w:val="hybridMultilevel"/>
    <w:tmpl w:val="D2B617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2616"/>
    <w:multiLevelType w:val="hybridMultilevel"/>
    <w:tmpl w:val="9B4C3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D0EE6"/>
    <w:multiLevelType w:val="hybridMultilevel"/>
    <w:tmpl w:val="A6AED5A4"/>
    <w:lvl w:ilvl="0" w:tplc="94C6FA3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92BC8"/>
    <w:multiLevelType w:val="hybridMultilevel"/>
    <w:tmpl w:val="CBD2D4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1201AC"/>
    <w:multiLevelType w:val="hybridMultilevel"/>
    <w:tmpl w:val="8EAE1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94713"/>
    <w:multiLevelType w:val="hybridMultilevel"/>
    <w:tmpl w:val="E0827D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2B79C6"/>
    <w:multiLevelType w:val="hybridMultilevel"/>
    <w:tmpl w:val="DCE03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E26DA"/>
    <w:multiLevelType w:val="hybridMultilevel"/>
    <w:tmpl w:val="57DCED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B3DDD"/>
    <w:multiLevelType w:val="hybridMultilevel"/>
    <w:tmpl w:val="EE98F8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10FD1"/>
    <w:multiLevelType w:val="hybridMultilevel"/>
    <w:tmpl w:val="37D08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17980"/>
    <w:multiLevelType w:val="hybridMultilevel"/>
    <w:tmpl w:val="11CC21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80"/>
    <w:rsid w:val="00061463"/>
    <w:rsid w:val="00115543"/>
    <w:rsid w:val="001721A8"/>
    <w:rsid w:val="00197274"/>
    <w:rsid w:val="001B6620"/>
    <w:rsid w:val="001C7707"/>
    <w:rsid w:val="001D1D80"/>
    <w:rsid w:val="00206A1B"/>
    <w:rsid w:val="00214868"/>
    <w:rsid w:val="0026180D"/>
    <w:rsid w:val="002A09D2"/>
    <w:rsid w:val="003417C4"/>
    <w:rsid w:val="003A1E58"/>
    <w:rsid w:val="003C1B64"/>
    <w:rsid w:val="003D6BB8"/>
    <w:rsid w:val="00404831"/>
    <w:rsid w:val="004304A0"/>
    <w:rsid w:val="00474CA3"/>
    <w:rsid w:val="00475E72"/>
    <w:rsid w:val="005D543D"/>
    <w:rsid w:val="00940239"/>
    <w:rsid w:val="00A505FB"/>
    <w:rsid w:val="00B515E2"/>
    <w:rsid w:val="00BA7D80"/>
    <w:rsid w:val="00C00E2D"/>
    <w:rsid w:val="00C054FD"/>
    <w:rsid w:val="00CC6A1B"/>
    <w:rsid w:val="00CD4471"/>
    <w:rsid w:val="00D41AC0"/>
    <w:rsid w:val="00D6034A"/>
    <w:rsid w:val="00DA44C6"/>
    <w:rsid w:val="00DF13F0"/>
    <w:rsid w:val="00E5482D"/>
    <w:rsid w:val="00F36026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026"/>
    <w:pPr>
      <w:spacing w:after="0" w:line="24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6026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bCs/>
      <w:color w:val="003056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0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B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36026"/>
    <w:rPr>
      <w:rFonts w:ascii="Rockwell" w:eastAsiaTheme="majorEastAsia" w:hAnsi="Rockwell" w:cstheme="majorBidi"/>
      <w:b/>
      <w:bCs/>
      <w:color w:val="003056"/>
      <w:sz w:val="24"/>
      <w:szCs w:val="28"/>
    </w:rPr>
  </w:style>
  <w:style w:type="paragraph" w:styleId="StandardWeb">
    <w:name w:val="Normal (Web)"/>
    <w:basedOn w:val="Standard"/>
    <w:uiPriority w:val="99"/>
    <w:unhideWhenUsed/>
    <w:rsid w:val="001155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C77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770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0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4A0"/>
  </w:style>
  <w:style w:type="paragraph" w:styleId="Fuzeile">
    <w:name w:val="footer"/>
    <w:basedOn w:val="Standard"/>
    <w:link w:val="FuzeileZchn"/>
    <w:uiPriority w:val="99"/>
    <w:unhideWhenUsed/>
    <w:rsid w:val="00430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4A0"/>
  </w:style>
  <w:style w:type="paragraph" w:styleId="Titel">
    <w:name w:val="Title"/>
    <w:basedOn w:val="berschrift1"/>
    <w:next w:val="berschrift1"/>
    <w:link w:val="TitelZchn"/>
    <w:uiPriority w:val="10"/>
    <w:qFormat/>
    <w:rsid w:val="00D41AC0"/>
    <w:pPr>
      <w:tabs>
        <w:tab w:val="right" w:pos="9072"/>
      </w:tabs>
      <w:spacing w:before="0" w:after="240"/>
      <w:jc w:val="left"/>
    </w:pPr>
    <w:rPr>
      <w:color w:val="auto"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D41AC0"/>
    <w:rPr>
      <w:rFonts w:ascii="Rockwell" w:eastAsiaTheme="majorEastAsia" w:hAnsi="Rockwell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474CA3"/>
    <w:pPr>
      <w:spacing w:after="0" w:line="240" w:lineRule="auto"/>
      <w:jc w:val="both"/>
    </w:pPr>
    <w:rPr>
      <w:rFonts w:ascii="Calibri" w:hAnsi="Calibri"/>
    </w:rPr>
  </w:style>
  <w:style w:type="paragraph" w:customStyle="1" w:styleId="Kopfzeile0">
    <w:name w:val="_Kopfzeile"/>
    <w:basedOn w:val="Kopfzeile"/>
    <w:link w:val="KopfzeileZchn0"/>
    <w:qFormat/>
    <w:rsid w:val="00DA44C6"/>
    <w:pPr>
      <w:ind w:left="-1134"/>
    </w:pPr>
    <w:rPr>
      <w:rFonts w:ascii="Rockwell" w:hAnsi="Rockwell"/>
      <w:b/>
      <w:noProof/>
      <w:color w:val="FFFFFF" w:themeColor="background1"/>
      <w:sz w:val="40"/>
      <w:szCs w:val="40"/>
      <w:lang w:eastAsia="de-DE"/>
    </w:rPr>
  </w:style>
  <w:style w:type="character" w:customStyle="1" w:styleId="KopfzeileZchn0">
    <w:name w:val="_Kopfzeile Zchn"/>
    <w:basedOn w:val="KopfzeileZchn"/>
    <w:link w:val="Kopfzeile0"/>
    <w:rsid w:val="00DA44C6"/>
    <w:rPr>
      <w:rFonts w:ascii="Rockwell" w:hAnsi="Rockwell"/>
      <w:b/>
      <w:noProof/>
      <w:color w:val="FFFFFF" w:themeColor="background1"/>
      <w:sz w:val="40"/>
      <w:szCs w:val="40"/>
      <w:lang w:eastAsia="de-DE"/>
    </w:r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BA7D80"/>
    <w:pPr>
      <w:spacing w:after="0" w:line="240" w:lineRule="auto"/>
    </w:pPr>
    <w:rPr>
      <w:rFonts w:ascii="Frutiger LT 45 Light" w:hAnsi="Frutiger LT 45 Ligh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1">
    <w:name w:val="Medium Grid 3 Accent 1"/>
    <w:basedOn w:val="NormaleTabelle"/>
    <w:uiPriority w:val="69"/>
    <w:rsid w:val="00BA7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ittleresRaster3-Akzent12">
    <w:name w:val="Mittleres Raster 3 - Akzent 12"/>
    <w:basedOn w:val="NormaleTabelle"/>
    <w:next w:val="MittleresRaster3-Akzent1"/>
    <w:uiPriority w:val="69"/>
    <w:rsid w:val="00BA7D80"/>
    <w:pPr>
      <w:spacing w:after="0" w:line="240" w:lineRule="auto"/>
    </w:pPr>
    <w:rPr>
      <w:rFonts w:ascii="Frutiger LT 45 Light" w:hAnsi="Frutiger LT 45 Ligh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026"/>
    <w:pPr>
      <w:spacing w:after="0" w:line="24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6026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bCs/>
      <w:color w:val="003056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0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B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36026"/>
    <w:rPr>
      <w:rFonts w:ascii="Rockwell" w:eastAsiaTheme="majorEastAsia" w:hAnsi="Rockwell" w:cstheme="majorBidi"/>
      <w:b/>
      <w:bCs/>
      <w:color w:val="003056"/>
      <w:sz w:val="24"/>
      <w:szCs w:val="28"/>
    </w:rPr>
  </w:style>
  <w:style w:type="paragraph" w:styleId="StandardWeb">
    <w:name w:val="Normal (Web)"/>
    <w:basedOn w:val="Standard"/>
    <w:uiPriority w:val="99"/>
    <w:unhideWhenUsed/>
    <w:rsid w:val="001155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C77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770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30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4A0"/>
  </w:style>
  <w:style w:type="paragraph" w:styleId="Fuzeile">
    <w:name w:val="footer"/>
    <w:basedOn w:val="Standard"/>
    <w:link w:val="FuzeileZchn"/>
    <w:uiPriority w:val="99"/>
    <w:unhideWhenUsed/>
    <w:rsid w:val="00430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4A0"/>
  </w:style>
  <w:style w:type="paragraph" w:styleId="Titel">
    <w:name w:val="Title"/>
    <w:basedOn w:val="berschrift1"/>
    <w:next w:val="berschrift1"/>
    <w:link w:val="TitelZchn"/>
    <w:uiPriority w:val="10"/>
    <w:qFormat/>
    <w:rsid w:val="00D41AC0"/>
    <w:pPr>
      <w:tabs>
        <w:tab w:val="right" w:pos="9072"/>
      </w:tabs>
      <w:spacing w:before="0" w:after="240"/>
      <w:jc w:val="left"/>
    </w:pPr>
    <w:rPr>
      <w:color w:val="auto"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D41AC0"/>
    <w:rPr>
      <w:rFonts w:ascii="Rockwell" w:eastAsiaTheme="majorEastAsia" w:hAnsi="Rockwell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474CA3"/>
    <w:pPr>
      <w:spacing w:after="0" w:line="240" w:lineRule="auto"/>
      <w:jc w:val="both"/>
    </w:pPr>
    <w:rPr>
      <w:rFonts w:ascii="Calibri" w:hAnsi="Calibri"/>
    </w:rPr>
  </w:style>
  <w:style w:type="paragraph" w:customStyle="1" w:styleId="Kopfzeile0">
    <w:name w:val="_Kopfzeile"/>
    <w:basedOn w:val="Kopfzeile"/>
    <w:link w:val="KopfzeileZchn0"/>
    <w:qFormat/>
    <w:rsid w:val="00DA44C6"/>
    <w:pPr>
      <w:ind w:left="-1134"/>
    </w:pPr>
    <w:rPr>
      <w:rFonts w:ascii="Rockwell" w:hAnsi="Rockwell"/>
      <w:b/>
      <w:noProof/>
      <w:color w:val="FFFFFF" w:themeColor="background1"/>
      <w:sz w:val="40"/>
      <w:szCs w:val="40"/>
      <w:lang w:eastAsia="de-DE"/>
    </w:rPr>
  </w:style>
  <w:style w:type="character" w:customStyle="1" w:styleId="KopfzeileZchn0">
    <w:name w:val="_Kopfzeile Zchn"/>
    <w:basedOn w:val="KopfzeileZchn"/>
    <w:link w:val="Kopfzeile0"/>
    <w:rsid w:val="00DA44C6"/>
    <w:rPr>
      <w:rFonts w:ascii="Rockwell" w:hAnsi="Rockwell"/>
      <w:b/>
      <w:noProof/>
      <w:color w:val="FFFFFF" w:themeColor="background1"/>
      <w:sz w:val="40"/>
      <w:szCs w:val="40"/>
      <w:lang w:eastAsia="de-DE"/>
    </w:rPr>
  </w:style>
  <w:style w:type="table" w:customStyle="1" w:styleId="MittleresRaster3-Akzent11">
    <w:name w:val="Mittleres Raster 3 - Akzent 11"/>
    <w:basedOn w:val="NormaleTabelle"/>
    <w:next w:val="MittleresRaster3-Akzent1"/>
    <w:uiPriority w:val="69"/>
    <w:rsid w:val="00BA7D80"/>
    <w:pPr>
      <w:spacing w:after="0" w:line="240" w:lineRule="auto"/>
    </w:pPr>
    <w:rPr>
      <w:rFonts w:ascii="Frutiger LT 45 Light" w:hAnsi="Frutiger LT 45 Ligh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1">
    <w:name w:val="Medium Grid 3 Accent 1"/>
    <w:basedOn w:val="NormaleTabelle"/>
    <w:uiPriority w:val="69"/>
    <w:rsid w:val="00BA7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ittleresRaster3-Akzent12">
    <w:name w:val="Mittleres Raster 3 - Akzent 12"/>
    <w:basedOn w:val="NormaleTabelle"/>
    <w:next w:val="MittleresRaster3-Akzent1"/>
    <w:uiPriority w:val="69"/>
    <w:rsid w:val="00BA7D80"/>
    <w:pPr>
      <w:spacing w:after="0" w:line="240" w:lineRule="auto"/>
    </w:pPr>
    <w:rPr>
      <w:rFonts w:ascii="Frutiger LT 45 Light" w:hAnsi="Frutiger LT 45 Light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17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eo-allerta.it/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guv.de/fb-erstehilfe/themenfelder/betrieblicher-ersthelfer/index.j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wetterzentrale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.baden-wuerttemberg.de/de/umwelt-natur/naturschutz/biologische-vielfalt-erhalten-und-foerdern/artenschutz/wolf/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wetter.msn.com%20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etterstationen.meteomedi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PSG%20Rottenburg-Stuttgart\Vorstand\Notfallmanagement\Infos%20St&#228;mme\Dokumentvorlage%20Handou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F9C2-0300-4A3F-A260-3679B036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Handout</Template>
  <TotalTime>0</TotalTime>
  <Pages>1</Pages>
  <Words>2159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Reich</dc:creator>
  <cp:lastModifiedBy>Admin</cp:lastModifiedBy>
  <cp:revision>8</cp:revision>
  <cp:lastPrinted>2020-02-26T15:47:00Z</cp:lastPrinted>
  <dcterms:created xsi:type="dcterms:W3CDTF">2019-06-25T12:51:00Z</dcterms:created>
  <dcterms:modified xsi:type="dcterms:W3CDTF">2020-02-26T15:47:00Z</dcterms:modified>
</cp:coreProperties>
</file>